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67E4C" w:rsidRPr="00155C9F" w:rsidTr="00C9373F">
        <w:tc>
          <w:tcPr>
            <w:tcW w:w="2448" w:type="dxa"/>
          </w:tcPr>
          <w:p w:rsidR="00C67E4C" w:rsidRPr="00155C9F" w:rsidRDefault="00C67E4C" w:rsidP="00C9373F">
            <w:pPr>
              <w:rPr>
                <w:sz w:val="24"/>
                <w:szCs w:val="24"/>
              </w:rPr>
            </w:pPr>
          </w:p>
        </w:tc>
        <w:tc>
          <w:tcPr>
            <w:tcW w:w="5400" w:type="dxa"/>
          </w:tcPr>
          <w:p w:rsidR="00C67E4C" w:rsidRPr="00155C9F" w:rsidRDefault="00C67E4C" w:rsidP="00C9373F">
            <w:pPr>
              <w:jc w:val="center"/>
              <w:rPr>
                <w:rFonts w:ascii="Lucida Sans" w:hAnsi="Lucida Sans"/>
                <w:sz w:val="22"/>
                <w:szCs w:val="22"/>
              </w:rPr>
            </w:pPr>
          </w:p>
        </w:tc>
        <w:tc>
          <w:tcPr>
            <w:tcW w:w="2520" w:type="dxa"/>
          </w:tcPr>
          <w:p w:rsidR="00C67E4C" w:rsidRPr="00155C9F" w:rsidRDefault="00C67E4C" w:rsidP="00C9373F">
            <w:pPr>
              <w:jc w:val="right"/>
              <w:rPr>
                <w:rFonts w:ascii="Lucida Sans" w:hAnsi="Lucida Sans"/>
                <w:color w:val="006666"/>
              </w:rPr>
            </w:pPr>
          </w:p>
        </w:tc>
      </w:tr>
    </w:tbl>
    <w:p w:rsidR="003F7667" w:rsidRDefault="003F7667" w:rsidP="00D16E3D">
      <w:pPr>
        <w:spacing w:before="240" w:after="120"/>
        <w:rPr>
          <w:caps/>
          <w:sz w:val="22"/>
          <w:szCs w:val="22"/>
          <w:highlight w:val="yellow"/>
        </w:rPr>
      </w:pPr>
      <w:bookmarkStart w:id="0" w:name="Top_of_Page"/>
      <w:bookmarkEnd w:id="0"/>
    </w:p>
    <w:p w:rsidR="00C67E4C" w:rsidRPr="00C67E4C" w:rsidRDefault="003F7667" w:rsidP="00D16E3D">
      <w:pPr>
        <w:spacing w:before="240" w:after="120"/>
        <w:rPr>
          <w:caps/>
          <w:sz w:val="22"/>
          <w:szCs w:val="22"/>
        </w:rPr>
      </w:pPr>
      <w:r>
        <w:rPr>
          <w:sz w:val="22"/>
          <w:szCs w:val="22"/>
        </w:rPr>
        <w:t>October 26, 2018</w:t>
      </w:r>
    </w:p>
    <w:p w:rsidR="004C73A6" w:rsidRPr="000472DA" w:rsidRDefault="00111D4B" w:rsidP="00D16E3D">
      <w:pPr>
        <w:spacing w:before="240" w:after="120"/>
        <w:rPr>
          <w:b/>
          <w:caps/>
          <w:sz w:val="22"/>
          <w:szCs w:val="22"/>
        </w:rPr>
      </w:pPr>
      <w:r>
        <w:rPr>
          <w:b/>
          <w:caps/>
          <w:sz w:val="22"/>
          <w:szCs w:val="22"/>
        </w:rPr>
        <w:t>Permittee</w:t>
      </w:r>
    </w:p>
    <w:tbl>
      <w:tblPr>
        <w:tblW w:w="9864" w:type="dxa"/>
        <w:tblInd w:w="18" w:type="dxa"/>
        <w:tblLayout w:type="fixed"/>
        <w:tblCellMar>
          <w:top w:w="43" w:type="dxa"/>
          <w:left w:w="72" w:type="dxa"/>
          <w:bottom w:w="43" w:type="dxa"/>
          <w:right w:w="72" w:type="dxa"/>
        </w:tblCellMar>
        <w:tblLook w:val="0000" w:firstRow="0" w:lastRow="0" w:firstColumn="0" w:lastColumn="0" w:noHBand="0" w:noVBand="0"/>
      </w:tblPr>
      <w:tblGrid>
        <w:gridCol w:w="6174"/>
        <w:gridCol w:w="3690"/>
      </w:tblGrid>
      <w:tr w:rsidR="00877418" w:rsidRPr="000472DA" w:rsidTr="003B7C94">
        <w:trPr>
          <w:cantSplit/>
          <w:trHeight w:val="1649"/>
        </w:trPr>
        <w:tc>
          <w:tcPr>
            <w:tcW w:w="6174" w:type="dxa"/>
          </w:tcPr>
          <w:p w:rsidR="00877418" w:rsidRPr="000472DA" w:rsidRDefault="0087318A" w:rsidP="006E1647">
            <w:pPr>
              <w:rPr>
                <w:sz w:val="22"/>
                <w:szCs w:val="22"/>
              </w:rPr>
            </w:pPr>
            <w:r w:rsidRPr="0087318A">
              <w:rPr>
                <w:sz w:val="22"/>
                <w:szCs w:val="22"/>
              </w:rPr>
              <w:t>West Fraser, Inc.</w:t>
            </w:r>
          </w:p>
          <w:p w:rsidR="00877418" w:rsidRPr="0098094A" w:rsidRDefault="0098094A" w:rsidP="006E1647">
            <w:pPr>
              <w:rPr>
                <w:sz w:val="22"/>
                <w:szCs w:val="22"/>
              </w:rPr>
            </w:pPr>
            <w:r w:rsidRPr="0098094A">
              <w:rPr>
                <w:sz w:val="22"/>
                <w:szCs w:val="22"/>
              </w:rPr>
              <w:t>401 Champion Drive</w:t>
            </w:r>
          </w:p>
          <w:p w:rsidR="00877418" w:rsidRPr="000472DA" w:rsidRDefault="0098094A" w:rsidP="007E032C">
            <w:pPr>
              <w:tabs>
                <w:tab w:val="center" w:pos="3168"/>
                <w:tab w:val="left" w:pos="3240"/>
                <w:tab w:val="left" w:pos="3615"/>
              </w:tabs>
              <w:spacing w:after="240"/>
              <w:rPr>
                <w:sz w:val="22"/>
                <w:szCs w:val="22"/>
              </w:rPr>
            </w:pPr>
            <w:r w:rsidRPr="0098094A">
              <w:rPr>
                <w:sz w:val="22"/>
                <w:szCs w:val="22"/>
              </w:rPr>
              <w:t>McDavid, Florida 32568</w:t>
            </w:r>
          </w:p>
          <w:p w:rsidR="00877418" w:rsidRPr="002C1D42" w:rsidRDefault="00877418" w:rsidP="006E1647">
            <w:pPr>
              <w:rPr>
                <w:sz w:val="22"/>
                <w:szCs w:val="22"/>
              </w:rPr>
            </w:pPr>
            <w:r w:rsidRPr="002C1D42">
              <w:rPr>
                <w:sz w:val="22"/>
                <w:szCs w:val="22"/>
              </w:rPr>
              <w:t>Authorized Representative:</w:t>
            </w:r>
          </w:p>
          <w:p w:rsidR="00877418" w:rsidRPr="000472DA" w:rsidRDefault="00121E5B" w:rsidP="006E1647">
            <w:pPr>
              <w:ind w:left="360"/>
              <w:rPr>
                <w:sz w:val="22"/>
                <w:szCs w:val="22"/>
              </w:rPr>
            </w:pPr>
            <w:r w:rsidRPr="0098094A">
              <w:rPr>
                <w:sz w:val="22"/>
                <w:szCs w:val="22"/>
              </w:rPr>
              <w:t xml:space="preserve">Jeffrey </w:t>
            </w:r>
            <w:proofErr w:type="spellStart"/>
            <w:r w:rsidRPr="0098094A">
              <w:rPr>
                <w:sz w:val="22"/>
                <w:szCs w:val="22"/>
              </w:rPr>
              <w:t>Hondorp</w:t>
            </w:r>
            <w:proofErr w:type="spellEnd"/>
            <w:r w:rsidR="00877418" w:rsidRPr="0098094A">
              <w:rPr>
                <w:sz w:val="22"/>
                <w:szCs w:val="22"/>
              </w:rPr>
              <w:t xml:space="preserve">, </w:t>
            </w:r>
            <w:r w:rsidR="00F82359">
              <w:rPr>
                <w:sz w:val="22"/>
                <w:szCs w:val="22"/>
              </w:rPr>
              <w:t>Mill</w:t>
            </w:r>
            <w:r w:rsidRPr="0098094A">
              <w:rPr>
                <w:sz w:val="22"/>
                <w:szCs w:val="22"/>
              </w:rPr>
              <w:t xml:space="preserve"> Manager</w:t>
            </w:r>
          </w:p>
        </w:tc>
        <w:tc>
          <w:tcPr>
            <w:tcW w:w="3690" w:type="dxa"/>
          </w:tcPr>
          <w:p w:rsidR="00877418" w:rsidRPr="0098094A" w:rsidRDefault="00877418" w:rsidP="006E1647">
            <w:pPr>
              <w:rPr>
                <w:sz w:val="22"/>
                <w:szCs w:val="22"/>
              </w:rPr>
            </w:pPr>
            <w:r w:rsidRPr="000472DA">
              <w:rPr>
                <w:sz w:val="22"/>
                <w:szCs w:val="22"/>
              </w:rPr>
              <w:t>Air Permit No</w:t>
            </w:r>
            <w:r w:rsidRPr="0098094A">
              <w:rPr>
                <w:sz w:val="22"/>
                <w:szCs w:val="22"/>
              </w:rPr>
              <w:t xml:space="preserve">. </w:t>
            </w:r>
            <w:r w:rsidR="003B7C94" w:rsidRPr="0098094A">
              <w:rPr>
                <w:sz w:val="22"/>
                <w:szCs w:val="22"/>
              </w:rPr>
              <w:t>0330260-014</w:t>
            </w:r>
            <w:r w:rsidRPr="0098094A">
              <w:rPr>
                <w:sz w:val="22"/>
                <w:szCs w:val="22"/>
              </w:rPr>
              <w:t>-AC</w:t>
            </w:r>
          </w:p>
          <w:p w:rsidR="00877418" w:rsidRPr="0098094A" w:rsidRDefault="00877418" w:rsidP="006E1647">
            <w:pPr>
              <w:rPr>
                <w:sz w:val="22"/>
                <w:szCs w:val="22"/>
              </w:rPr>
            </w:pPr>
            <w:r w:rsidRPr="0098094A">
              <w:rPr>
                <w:sz w:val="22"/>
                <w:szCs w:val="22"/>
              </w:rPr>
              <w:t xml:space="preserve">Permit Expires:  </w:t>
            </w:r>
            <w:r w:rsidR="00C240AD">
              <w:rPr>
                <w:sz w:val="22"/>
                <w:szCs w:val="22"/>
              </w:rPr>
              <w:t>October 26, 2021</w:t>
            </w:r>
          </w:p>
          <w:p w:rsidR="008E3E31" w:rsidRPr="0098094A" w:rsidRDefault="008E3E31" w:rsidP="007E032C">
            <w:pPr>
              <w:spacing w:after="240"/>
              <w:rPr>
                <w:sz w:val="22"/>
                <w:szCs w:val="22"/>
              </w:rPr>
            </w:pPr>
            <w:r w:rsidRPr="0098094A">
              <w:rPr>
                <w:sz w:val="22"/>
                <w:szCs w:val="22"/>
              </w:rPr>
              <w:t>Minor Air Construction Permit</w:t>
            </w:r>
          </w:p>
          <w:p w:rsidR="00AC66EA" w:rsidRPr="0098094A" w:rsidRDefault="003B7C94" w:rsidP="00AC66EA">
            <w:pPr>
              <w:rPr>
                <w:sz w:val="22"/>
                <w:szCs w:val="22"/>
              </w:rPr>
            </w:pPr>
            <w:r w:rsidRPr="0098094A">
              <w:rPr>
                <w:sz w:val="22"/>
                <w:szCs w:val="22"/>
              </w:rPr>
              <w:t>McDavid Softwood Converting Facility</w:t>
            </w:r>
          </w:p>
          <w:p w:rsidR="00877418" w:rsidRPr="000472DA" w:rsidRDefault="003530CE" w:rsidP="006E1647">
            <w:pPr>
              <w:rPr>
                <w:b/>
                <w:bCs/>
                <w:sz w:val="22"/>
                <w:szCs w:val="22"/>
              </w:rPr>
            </w:pPr>
            <w:r>
              <w:rPr>
                <w:sz w:val="22"/>
                <w:szCs w:val="22"/>
              </w:rPr>
              <w:t>Installation of Canter and Merchandiser</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bookmarkStart w:id="1" w:name="_Hlk524690899"/>
      <w:r>
        <w:rPr>
          <w:szCs w:val="22"/>
        </w:rPr>
        <w:t>This</w:t>
      </w:r>
      <w:r w:rsidRPr="00431B1F">
        <w:rPr>
          <w:szCs w:val="22"/>
        </w:rPr>
        <w:t xml:space="preserve"> is the final air construction permit, which </w:t>
      </w:r>
      <w:r w:rsidRPr="003530CE">
        <w:rPr>
          <w:szCs w:val="22"/>
        </w:rPr>
        <w:t>authorizes</w:t>
      </w:r>
      <w:r w:rsidR="004C73A6" w:rsidRPr="003530CE">
        <w:rPr>
          <w:szCs w:val="22"/>
        </w:rPr>
        <w:t xml:space="preserve"> </w:t>
      </w:r>
      <w:r w:rsidR="009D4B33" w:rsidRPr="003530CE">
        <w:rPr>
          <w:szCs w:val="22"/>
        </w:rPr>
        <w:t>the</w:t>
      </w:r>
      <w:r w:rsidR="00641BDF" w:rsidRPr="00641BDF">
        <w:rPr>
          <w:szCs w:val="22"/>
        </w:rPr>
        <w:t xml:space="preserve"> </w:t>
      </w:r>
      <w:r w:rsidR="00641BDF">
        <w:rPr>
          <w:szCs w:val="22"/>
        </w:rPr>
        <w:t>installation of a new canter and merchandiser with new loading and handling equipment, scanners, profiler, and gang saw.</w:t>
      </w:r>
      <w:bookmarkEnd w:id="1"/>
      <w:r w:rsidR="004C73A6" w:rsidRPr="003530CE">
        <w:rPr>
          <w:szCs w:val="22"/>
        </w:rPr>
        <w:t xml:space="preserve">  </w:t>
      </w:r>
      <w:r w:rsidR="002C1D42" w:rsidRPr="003530CE">
        <w:rPr>
          <w:szCs w:val="22"/>
        </w:rPr>
        <w:t>The proposed w</w:t>
      </w:r>
      <w:r w:rsidR="001E6B3A" w:rsidRPr="003530CE">
        <w:rPr>
          <w:szCs w:val="22"/>
        </w:rPr>
        <w:t xml:space="preserve">ork </w:t>
      </w:r>
      <w:r w:rsidR="000472DA" w:rsidRPr="003530CE">
        <w:rPr>
          <w:szCs w:val="22"/>
        </w:rPr>
        <w:t xml:space="preserve">will </w:t>
      </w:r>
      <w:r w:rsidR="001E6B3A" w:rsidRPr="003530CE">
        <w:rPr>
          <w:szCs w:val="22"/>
        </w:rPr>
        <w:t xml:space="preserve">be conducted </w:t>
      </w:r>
      <w:r w:rsidR="000472DA" w:rsidRPr="003530CE">
        <w:rPr>
          <w:szCs w:val="22"/>
        </w:rPr>
        <w:t xml:space="preserve">at the </w:t>
      </w:r>
      <w:r w:rsidR="003530CE" w:rsidRPr="003530CE">
        <w:rPr>
          <w:szCs w:val="22"/>
        </w:rPr>
        <w:t xml:space="preserve">existing McDavid Softwood Converting Facility, which is a Sawmill and </w:t>
      </w:r>
      <w:proofErr w:type="spellStart"/>
      <w:r w:rsidR="003530CE" w:rsidRPr="003530CE">
        <w:rPr>
          <w:szCs w:val="22"/>
        </w:rPr>
        <w:t>Planing</w:t>
      </w:r>
      <w:proofErr w:type="spellEnd"/>
      <w:r w:rsidR="003530CE" w:rsidRPr="003530CE">
        <w:rPr>
          <w:szCs w:val="22"/>
        </w:rPr>
        <w:t xml:space="preserve"> Mill categorized under Standard Industrial Classification No. 2421.  The existing facility </w:t>
      </w:r>
      <w:proofErr w:type="gramStart"/>
      <w:r w:rsidR="003530CE" w:rsidRPr="003530CE">
        <w:rPr>
          <w:szCs w:val="22"/>
        </w:rPr>
        <w:t>is located in</w:t>
      </w:r>
      <w:proofErr w:type="gramEnd"/>
      <w:r w:rsidR="003530CE" w:rsidRPr="003530CE">
        <w:rPr>
          <w:szCs w:val="22"/>
        </w:rPr>
        <w:t xml:space="preserve"> Escambia County at 401 Champion Drive in McDavid, Florida.  The UTM coordinates are Zone 16, 469.03 km East and 3406.43 km North</w:t>
      </w:r>
      <w:r w:rsidR="000472DA" w:rsidRPr="003530CE">
        <w:rPr>
          <w:szCs w:val="22"/>
        </w:rPr>
        <w:t>.</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sidRPr="003530CE">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w:t>
      </w:r>
      <w:r w:rsidRPr="00431B1F">
        <w:rPr>
          <w:szCs w:val="22"/>
        </w:rPr>
        <w:t xml:space="preserve"> Court of Appeal.  The notice must be filed within 30 days after this order is filed with the clerk of the Department.</w:t>
      </w:r>
    </w:p>
    <w:p w:rsidR="003530CE" w:rsidRPr="003530CE" w:rsidRDefault="003530CE" w:rsidP="003530CE">
      <w:pPr>
        <w:jc w:val="both"/>
        <w:rPr>
          <w:sz w:val="22"/>
          <w:szCs w:val="22"/>
        </w:rPr>
      </w:pPr>
      <w:r w:rsidRPr="003530CE">
        <w:rPr>
          <w:sz w:val="22"/>
          <w:szCs w:val="22"/>
        </w:rPr>
        <w:t>Executed in</w:t>
      </w:r>
      <w:r w:rsidRPr="003530CE">
        <w:rPr>
          <w:b/>
          <w:sz w:val="22"/>
          <w:szCs w:val="22"/>
        </w:rPr>
        <w:t xml:space="preserve"> </w:t>
      </w:r>
      <w:r w:rsidRPr="003530CE">
        <w:rPr>
          <w:sz w:val="22"/>
          <w:szCs w:val="22"/>
        </w:rPr>
        <w:t>Pensacola, Florida.</w:t>
      </w:r>
    </w:p>
    <w:p w:rsidR="003530CE" w:rsidRPr="003530CE" w:rsidRDefault="003530CE" w:rsidP="003530CE">
      <w:pPr>
        <w:jc w:val="both"/>
        <w:rPr>
          <w:i/>
          <w:sz w:val="22"/>
          <w:szCs w:val="22"/>
        </w:rPr>
      </w:pPr>
    </w:p>
    <w:p w:rsidR="003530CE" w:rsidRPr="003530CE" w:rsidRDefault="003530CE" w:rsidP="003530CE">
      <w:pPr>
        <w:jc w:val="both"/>
        <w:rPr>
          <w:i/>
          <w:sz w:val="22"/>
          <w:szCs w:val="22"/>
        </w:rPr>
      </w:pPr>
    </w:p>
    <w:p w:rsidR="003530CE" w:rsidRPr="003530CE" w:rsidRDefault="00FA5E3B" w:rsidP="008324C0">
      <w:pPr>
        <w:tabs>
          <w:tab w:val="left" w:pos="3240"/>
        </w:tabs>
        <w:jc w:val="both"/>
        <w:rPr>
          <w:b/>
          <w:sz w:val="22"/>
          <w:szCs w:val="22"/>
        </w:rPr>
      </w:pPr>
      <w:r w:rsidRPr="003F7667">
        <w:rPr>
          <w:b/>
          <w:noProof/>
          <w:sz w:val="22"/>
          <w:szCs w:val="22"/>
          <w:u w:val="single"/>
        </w:rPr>
        <w:drawing>
          <wp:inline distT="0" distB="0" distL="0" distR="0">
            <wp:extent cx="1499616" cy="40572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wn sig.jpg"/>
                    <pic:cNvPicPr/>
                  </pic:nvPicPr>
                  <pic:blipFill>
                    <a:blip r:embed="rId8">
                      <a:extLst>
                        <a:ext uri="{28A0092B-C50C-407E-A947-70E740481C1C}">
                          <a14:useLocalDpi xmlns:a14="http://schemas.microsoft.com/office/drawing/2010/main" val="0"/>
                        </a:ext>
                      </a:extLst>
                    </a:blip>
                    <a:stretch>
                      <a:fillRect/>
                    </a:stretch>
                  </pic:blipFill>
                  <pic:spPr>
                    <a:xfrm>
                      <a:off x="0" y="0"/>
                      <a:ext cx="1499616" cy="405727"/>
                    </a:xfrm>
                    <a:prstGeom prst="rect">
                      <a:avLst/>
                    </a:prstGeom>
                  </pic:spPr>
                </pic:pic>
              </a:graphicData>
            </a:graphic>
          </wp:inline>
        </w:drawing>
      </w:r>
      <w:r w:rsidR="008324C0">
        <w:rPr>
          <w:b/>
          <w:sz w:val="22"/>
          <w:szCs w:val="22"/>
        </w:rPr>
        <w:tab/>
      </w:r>
      <w:r w:rsidR="008324C0" w:rsidRPr="003F7667">
        <w:rPr>
          <w:sz w:val="22"/>
          <w:szCs w:val="22"/>
          <w:u w:val="single"/>
        </w:rPr>
        <w:t>October 26, 2018</w:t>
      </w:r>
    </w:p>
    <w:p w:rsidR="003530CE" w:rsidRDefault="003E1998" w:rsidP="00991067">
      <w:pPr>
        <w:tabs>
          <w:tab w:val="left" w:pos="3960"/>
        </w:tabs>
        <w:jc w:val="both"/>
        <w:rPr>
          <w:sz w:val="22"/>
          <w:szCs w:val="22"/>
        </w:rPr>
      </w:pPr>
      <w:bookmarkStart w:id="2" w:name="_Hlk528308867"/>
      <w:r>
        <w:rPr>
          <w:sz w:val="22"/>
          <w:szCs w:val="22"/>
        </w:rPr>
        <w:t>Emile D. Hamilton</w:t>
      </w:r>
      <w:bookmarkEnd w:id="2"/>
      <w:r w:rsidR="003F7667">
        <w:rPr>
          <w:sz w:val="22"/>
          <w:szCs w:val="22"/>
        </w:rPr>
        <w:t xml:space="preserve">                            </w:t>
      </w:r>
      <w:r w:rsidR="003530CE" w:rsidRPr="003530CE">
        <w:rPr>
          <w:sz w:val="22"/>
          <w:szCs w:val="22"/>
        </w:rPr>
        <w:t>Date</w:t>
      </w:r>
    </w:p>
    <w:p w:rsidR="003E1998" w:rsidRPr="003530CE" w:rsidRDefault="00CA5ED7" w:rsidP="00991067">
      <w:pPr>
        <w:tabs>
          <w:tab w:val="left" w:pos="3960"/>
        </w:tabs>
        <w:jc w:val="both"/>
        <w:rPr>
          <w:sz w:val="22"/>
          <w:szCs w:val="22"/>
        </w:rPr>
      </w:pPr>
      <w:bookmarkStart w:id="3" w:name="_Hlk528308888"/>
      <w:r>
        <w:rPr>
          <w:sz w:val="22"/>
          <w:szCs w:val="22"/>
        </w:rPr>
        <w:t>District Director</w:t>
      </w:r>
      <w:bookmarkEnd w:id="3"/>
    </w:p>
    <w:p w:rsidR="00E24E83" w:rsidRPr="00877418" w:rsidRDefault="00E24E83" w:rsidP="006E1647">
      <w:pPr>
        <w:rPr>
          <w:b/>
          <w:caps/>
          <w:sz w:val="22"/>
          <w:szCs w:val="22"/>
        </w:rPr>
        <w:sectPr w:rsidR="00E24E83" w:rsidRPr="00877418" w:rsidSect="003F7667">
          <w:headerReference w:type="even" r:id="rId9"/>
          <w:headerReference w:type="default" r:id="rId10"/>
          <w:footerReference w:type="even" r:id="rId11"/>
          <w:footerReference w:type="default" r:id="rId12"/>
          <w:pgSz w:w="12240" w:h="15840" w:code="1"/>
          <w:pgMar w:top="1080" w:right="1152" w:bottom="720" w:left="1152" w:header="576" w:footer="576" w:gutter="0"/>
          <w:paperSrc w:first="15" w:other="15"/>
          <w:cols w:space="720"/>
          <w:docGrid w:linePitch="272"/>
        </w:sectPr>
      </w:pPr>
    </w:p>
    <w:p w:rsidR="001023C1" w:rsidRDefault="001023C1" w:rsidP="001023C1">
      <w:pPr>
        <w:jc w:val="center"/>
        <w:rPr>
          <w:sz w:val="22"/>
          <w:szCs w:val="22"/>
        </w:rPr>
      </w:pPr>
    </w:p>
    <w:p w:rsidR="003F7667" w:rsidRPr="004C396D" w:rsidRDefault="003F7667" w:rsidP="001023C1">
      <w:pPr>
        <w:jc w:val="center"/>
        <w:rPr>
          <w:sz w:val="22"/>
          <w:szCs w:val="22"/>
        </w:rPr>
      </w:pPr>
    </w:p>
    <w:p w:rsidR="001023C1" w:rsidRPr="003F7667" w:rsidRDefault="001023C1" w:rsidP="00B15F07">
      <w:pPr>
        <w:spacing w:after="120"/>
        <w:jc w:val="center"/>
        <w:rPr>
          <w:b/>
          <w:i/>
          <w:sz w:val="22"/>
          <w:szCs w:val="22"/>
          <w:u w:val="single"/>
        </w:rPr>
      </w:pPr>
      <w:r w:rsidRPr="003F7667">
        <w:rPr>
          <w:b/>
          <w:sz w:val="22"/>
          <w:szCs w:val="22"/>
          <w:u w:val="single"/>
        </w:rPr>
        <w:t>CERTIFICATE OF SERVICE</w:t>
      </w:r>
    </w:p>
    <w:p w:rsidR="001023C1" w:rsidRPr="00431B1F" w:rsidRDefault="00E24E83" w:rsidP="00B15F07">
      <w:pPr>
        <w:spacing w:after="240"/>
        <w:rPr>
          <w:sz w:val="22"/>
          <w:szCs w:val="22"/>
        </w:rPr>
      </w:pPr>
      <w:r>
        <w:rPr>
          <w:sz w:val="22"/>
          <w:szCs w:val="22"/>
        </w:rPr>
        <w:t>The undersigned duly designated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59228B" w:rsidRPr="0059228B" w:rsidRDefault="0059228B" w:rsidP="0059228B">
      <w:pPr>
        <w:widowControl w:val="0"/>
        <w:tabs>
          <w:tab w:val="left" w:pos="-720"/>
          <w:tab w:val="left" w:pos="4320"/>
        </w:tabs>
        <w:outlineLvl w:val="0"/>
        <w:rPr>
          <w:sz w:val="22"/>
          <w:szCs w:val="22"/>
        </w:rPr>
      </w:pPr>
      <w:r w:rsidRPr="0059228B">
        <w:rPr>
          <w:sz w:val="22"/>
          <w:szCs w:val="22"/>
        </w:rPr>
        <w:t xml:space="preserve">Mr. Jeffrey </w:t>
      </w:r>
      <w:proofErr w:type="spellStart"/>
      <w:r w:rsidRPr="0059228B">
        <w:rPr>
          <w:sz w:val="22"/>
          <w:szCs w:val="22"/>
        </w:rPr>
        <w:t>Hondorp</w:t>
      </w:r>
      <w:proofErr w:type="spellEnd"/>
      <w:r w:rsidRPr="0059228B">
        <w:rPr>
          <w:sz w:val="22"/>
          <w:szCs w:val="22"/>
        </w:rPr>
        <w:t xml:space="preserve">, West Fraser, Inc., </w:t>
      </w:r>
      <w:hyperlink r:id="rId13" w:history="1">
        <w:r w:rsidRPr="0059228B">
          <w:rPr>
            <w:rStyle w:val="Hyperlink"/>
            <w:sz w:val="22"/>
            <w:szCs w:val="22"/>
          </w:rPr>
          <w:t>jeffrey.hondorp@westfraser.com</w:t>
        </w:r>
      </w:hyperlink>
    </w:p>
    <w:p w:rsidR="0059228B" w:rsidRPr="0059228B" w:rsidRDefault="0059228B" w:rsidP="0059228B">
      <w:pPr>
        <w:widowControl w:val="0"/>
        <w:tabs>
          <w:tab w:val="left" w:pos="-720"/>
          <w:tab w:val="left" w:pos="4320"/>
        </w:tabs>
        <w:outlineLvl w:val="0"/>
        <w:rPr>
          <w:sz w:val="22"/>
          <w:szCs w:val="22"/>
          <w:highlight w:val="yellow"/>
        </w:rPr>
      </w:pPr>
      <w:r w:rsidRPr="0059228B">
        <w:rPr>
          <w:sz w:val="22"/>
          <w:szCs w:val="22"/>
        </w:rPr>
        <w:t xml:space="preserve">Ms. Lisa Reed, GBMC &amp; Associates, </w:t>
      </w:r>
      <w:hyperlink r:id="rId14" w:history="1">
        <w:r w:rsidRPr="0059228B">
          <w:rPr>
            <w:rStyle w:val="Hyperlink"/>
            <w:sz w:val="22"/>
            <w:szCs w:val="22"/>
          </w:rPr>
          <w:t>lreed@gbmcassoc.com</w:t>
        </w:r>
      </w:hyperlink>
    </w:p>
    <w:p w:rsidR="00425858" w:rsidRPr="00285E14" w:rsidRDefault="00425858" w:rsidP="00425858">
      <w:pPr>
        <w:widowControl w:val="0"/>
        <w:tabs>
          <w:tab w:val="left" w:pos="-720"/>
          <w:tab w:val="left" w:pos="4320"/>
        </w:tabs>
        <w:outlineLvl w:val="0"/>
        <w:rPr>
          <w:i/>
          <w:sz w:val="22"/>
          <w:szCs w:val="22"/>
        </w:rPr>
      </w:pPr>
      <w:r w:rsidRPr="004F2F9F">
        <w:rPr>
          <w:sz w:val="22"/>
          <w:szCs w:val="22"/>
        </w:rPr>
        <w:t xml:space="preserve">Ms. Barbara Friday, DEP OPC, </w:t>
      </w:r>
      <w:hyperlink r:id="rId15" w:history="1">
        <w:r w:rsidR="007E596D">
          <w:rPr>
            <w:color w:val="0000FF"/>
            <w:sz w:val="22"/>
            <w:szCs w:val="22"/>
            <w:u w:val="single"/>
          </w:rPr>
          <w:t>barbara.friday@dep.state.fl.us</w:t>
        </w:r>
      </w:hyperlink>
      <w:r w:rsidRPr="00425858">
        <w:rPr>
          <w:color w:val="000000" w:themeColor="text1"/>
          <w:sz w:val="22"/>
          <w:szCs w:val="22"/>
        </w:rPr>
        <w:t xml:space="preserve"> </w:t>
      </w:r>
    </w:p>
    <w:p w:rsidR="00425858" w:rsidRPr="00425858" w:rsidRDefault="00425858" w:rsidP="00425858">
      <w:pPr>
        <w:widowControl w:val="0"/>
        <w:tabs>
          <w:tab w:val="left" w:pos="-720"/>
          <w:tab w:val="left" w:pos="4320"/>
        </w:tabs>
        <w:ind w:left="403" w:hanging="403"/>
        <w:outlineLvl w:val="0"/>
        <w:rPr>
          <w:sz w:val="22"/>
          <w:szCs w:val="22"/>
        </w:rPr>
      </w:pPr>
      <w:r w:rsidRPr="004F2F9F">
        <w:rPr>
          <w:sz w:val="22"/>
          <w:szCs w:val="22"/>
        </w:rPr>
        <w:t xml:space="preserve">Ms. Lynn Scearce, DEP OPC, </w:t>
      </w:r>
      <w:hyperlink r:id="rId16" w:history="1">
        <w:r w:rsidRPr="004F2F9F">
          <w:rPr>
            <w:color w:val="0000FF"/>
            <w:sz w:val="22"/>
            <w:szCs w:val="22"/>
            <w:u w:val="single"/>
          </w:rPr>
          <w:t>lynn.scearce@dep.state.fl.us</w:t>
        </w:r>
      </w:hyperlink>
      <w:r w:rsidRPr="00425858">
        <w:rPr>
          <w:color w:val="0000FF"/>
          <w:sz w:val="22"/>
          <w:szCs w:val="22"/>
          <w:u w:val="single"/>
        </w:rPr>
        <w:t xml:space="preserve"> </w:t>
      </w:r>
    </w:p>
    <w:p w:rsidR="00C67E4C" w:rsidRPr="00C67E4C" w:rsidRDefault="00C67E4C" w:rsidP="00C67E4C">
      <w:pPr>
        <w:spacing w:before="240" w:after="120"/>
        <w:rPr>
          <w:sz w:val="22"/>
          <w:szCs w:val="22"/>
        </w:rPr>
      </w:pPr>
      <w:r w:rsidRPr="00C67E4C">
        <w:rPr>
          <w:b/>
          <w:sz w:val="22"/>
          <w:szCs w:val="22"/>
        </w:rPr>
        <w:t>FILING AND ACKNOWLEDGMENT FILED</w:t>
      </w:r>
      <w:r w:rsidRPr="00C67E4C">
        <w:rPr>
          <w:sz w:val="22"/>
          <w:szCs w:val="22"/>
        </w:rPr>
        <w:t>, on this date, pursuant to Section 120.52(7), Florida Statutes, with the designated agency clerk, receipt of which is hereby acknowledged.</w:t>
      </w:r>
    </w:p>
    <w:p w:rsidR="00C67E4C" w:rsidRPr="00C67E4C" w:rsidRDefault="00C67E4C" w:rsidP="00C67E4C">
      <w:pPr>
        <w:spacing w:after="120"/>
        <w:rPr>
          <w:sz w:val="22"/>
          <w:szCs w:val="22"/>
        </w:rPr>
      </w:pPr>
    </w:p>
    <w:p w:rsidR="003F7667" w:rsidRPr="00B83F28" w:rsidRDefault="003F7667" w:rsidP="00E739DC">
      <w:pPr>
        <w:pStyle w:val="PlainText"/>
        <w:rPr>
          <w:rFonts w:ascii="Times New Roman" w:hAnsi="Times New Roman"/>
          <w:color w:val="auto"/>
          <w:szCs w:val="24"/>
        </w:rPr>
      </w:pPr>
      <w:r w:rsidRPr="00B83F28">
        <w:rPr>
          <w:rFonts w:ascii="Times New Roman" w:hAnsi="Times New Roman"/>
          <w:noProof/>
          <w:color w:val="000000"/>
          <w:szCs w:val="24"/>
          <w:u w:val="single"/>
        </w:rPr>
        <w:drawing>
          <wp:inline distT="0" distB="0" distL="0" distR="0" wp14:anchorId="293C99C2" wp14:editId="4361EE48">
            <wp:extent cx="1362075" cy="266279"/>
            <wp:effectExtent l="0" t="0" r="0" b="635"/>
            <wp:docPr id="10" name="Picture 10"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3224" cy="346657"/>
                    </a:xfrm>
                    <a:prstGeom prst="rect">
                      <a:avLst/>
                    </a:prstGeom>
                    <a:noFill/>
                    <a:ln>
                      <a:noFill/>
                    </a:ln>
                  </pic:spPr>
                </pic:pic>
              </a:graphicData>
            </a:graphic>
          </wp:inline>
        </w:drawing>
      </w:r>
      <w:r w:rsidRPr="00B83F28">
        <w:rPr>
          <w:rFonts w:ascii="Times New Roman" w:hAnsi="Times New Roman"/>
          <w:color w:val="auto"/>
          <w:szCs w:val="24"/>
        </w:rPr>
        <w:t xml:space="preserve">    </w:t>
      </w:r>
      <w:r>
        <w:rPr>
          <w:rFonts w:ascii="Times New Roman" w:hAnsi="Times New Roman"/>
          <w:color w:val="auto"/>
          <w:szCs w:val="24"/>
        </w:rPr>
        <w:t xml:space="preserve">    </w:t>
      </w:r>
      <w:r w:rsidRPr="00B83F28">
        <w:rPr>
          <w:rFonts w:ascii="Times New Roman" w:hAnsi="Times New Roman"/>
          <w:color w:val="auto"/>
          <w:szCs w:val="24"/>
        </w:rPr>
        <w:t xml:space="preserve"> </w:t>
      </w:r>
      <w:r w:rsidRPr="003F7667">
        <w:rPr>
          <w:rFonts w:ascii="Times New Roman" w:hAnsi="Times New Roman"/>
          <w:color w:val="auto"/>
          <w:szCs w:val="24"/>
          <w:u w:val="single"/>
        </w:rPr>
        <w:t>October 26, 2018</w:t>
      </w:r>
      <w:r w:rsidRPr="00B83F28">
        <w:rPr>
          <w:rFonts w:ascii="Times New Roman" w:hAnsi="Times New Roman"/>
          <w:color w:val="auto"/>
          <w:szCs w:val="24"/>
        </w:rPr>
        <w:tab/>
      </w:r>
    </w:p>
    <w:p w:rsidR="003F7667" w:rsidRPr="00B83F28" w:rsidRDefault="003F7667" w:rsidP="00E739DC">
      <w:pPr>
        <w:pStyle w:val="PlainText"/>
        <w:rPr>
          <w:rFonts w:ascii="Times New Roman" w:hAnsi="Times New Roman"/>
          <w:color w:val="auto"/>
          <w:szCs w:val="24"/>
        </w:rPr>
      </w:pPr>
      <w:r w:rsidRPr="00B83F28">
        <w:rPr>
          <w:rFonts w:ascii="Times New Roman" w:hAnsi="Times New Roman"/>
          <w:color w:val="auto"/>
          <w:szCs w:val="24"/>
        </w:rPr>
        <w:t>Clerk</w:t>
      </w:r>
      <w:r w:rsidRPr="00B83F28">
        <w:rPr>
          <w:rFonts w:ascii="Times New Roman" w:hAnsi="Times New Roman"/>
          <w:color w:val="auto"/>
          <w:szCs w:val="24"/>
        </w:rPr>
        <w:tab/>
      </w:r>
      <w:r w:rsidRPr="00B83F28">
        <w:rPr>
          <w:rFonts w:ascii="Times New Roman" w:hAnsi="Times New Roman"/>
          <w:color w:val="auto"/>
          <w:szCs w:val="24"/>
        </w:rPr>
        <w:tab/>
      </w:r>
      <w:r w:rsidRPr="00B83F28">
        <w:rPr>
          <w:rFonts w:ascii="Times New Roman" w:hAnsi="Times New Roman"/>
          <w:color w:val="auto"/>
          <w:szCs w:val="24"/>
        </w:rPr>
        <w:tab/>
        <w:t xml:space="preserve">         </w:t>
      </w:r>
      <w:r>
        <w:rPr>
          <w:rFonts w:ascii="Times New Roman" w:hAnsi="Times New Roman"/>
          <w:color w:val="auto"/>
          <w:szCs w:val="24"/>
        </w:rPr>
        <w:t xml:space="preserve">           </w:t>
      </w:r>
      <w:r w:rsidRPr="00B83F28">
        <w:rPr>
          <w:rFonts w:ascii="Times New Roman" w:hAnsi="Times New Roman"/>
          <w:color w:val="auto"/>
          <w:szCs w:val="24"/>
        </w:rPr>
        <w:t>Date</w:t>
      </w:r>
    </w:p>
    <w:p w:rsidR="00C67E4C" w:rsidRPr="00C67E4C" w:rsidRDefault="00C67E4C" w:rsidP="00C67E4C">
      <w:pPr>
        <w:spacing w:after="120"/>
        <w:rPr>
          <w:sz w:val="22"/>
          <w:szCs w:val="22"/>
        </w:rPr>
      </w:pPr>
      <w:bookmarkStart w:id="4" w:name="_GoBack"/>
      <w:bookmarkEnd w:id="4"/>
    </w:p>
    <w:p w:rsidR="00C240AD" w:rsidRPr="009F62C4" w:rsidRDefault="00C240AD" w:rsidP="00C240AD">
      <w:pPr>
        <w:spacing w:after="120"/>
        <w:rPr>
          <w:sz w:val="22"/>
          <w:szCs w:val="22"/>
        </w:rPr>
      </w:pPr>
      <w:r w:rsidRPr="00A26BAA">
        <w:rPr>
          <w:noProof/>
          <w:sz w:val="22"/>
        </w:rPr>
        <w:drawing>
          <wp:inline distT="0" distB="0" distL="0" distR="0" wp14:anchorId="7DF85D47" wp14:editId="3C1F7610">
            <wp:extent cx="149860" cy="149860"/>
            <wp:effectExtent l="0" t="0" r="254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5451A1">
          <w:rPr>
            <w:rStyle w:val="Hyperlink"/>
            <w:sz w:val="22"/>
          </w:rPr>
          <w:t>Back to Top</w:t>
        </w:r>
      </w:hyperlink>
      <w:r>
        <w:rPr>
          <w:sz w:val="22"/>
        </w:rPr>
        <w:t xml:space="preserve"> </w:t>
      </w:r>
    </w:p>
    <w:p w:rsidR="001023C1" w:rsidRPr="001023C1" w:rsidRDefault="001023C1" w:rsidP="005C214E">
      <w:pPr>
        <w:spacing w:after="120"/>
        <w:rPr>
          <w:caps/>
          <w:sz w:val="22"/>
          <w:szCs w:val="22"/>
        </w:rPr>
      </w:pPr>
    </w:p>
    <w:p w:rsidR="001023C1" w:rsidRDefault="001023C1" w:rsidP="00111D4B">
      <w:pPr>
        <w:spacing w:after="120"/>
        <w:rPr>
          <w:b/>
          <w:caps/>
          <w:sz w:val="22"/>
          <w:szCs w:val="22"/>
        </w:rPr>
        <w:sectPr w:rsidR="001023C1" w:rsidSect="00193EC2">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3826A7" w:rsidRPr="003826A7" w:rsidRDefault="003826A7" w:rsidP="00D15EBB">
      <w:pPr>
        <w:pStyle w:val="BodyText3"/>
        <w:numPr>
          <w:ilvl w:val="12"/>
          <w:numId w:val="0"/>
        </w:numPr>
        <w:spacing w:after="60"/>
        <w:rPr>
          <w:szCs w:val="22"/>
        </w:rPr>
      </w:pPr>
      <w:bookmarkStart w:id="5" w:name="_Hlk515877443"/>
      <w:r w:rsidRPr="003826A7">
        <w:rPr>
          <w:szCs w:val="22"/>
        </w:rPr>
        <w:t xml:space="preserve">West Fraser, Inc. operates the existing </w:t>
      </w:r>
      <w:r w:rsidRPr="003826A7">
        <w:rPr>
          <w:bCs/>
          <w:szCs w:val="22"/>
        </w:rPr>
        <w:t xml:space="preserve">McDavid Softwood Converting Facility, </w:t>
      </w:r>
      <w:r w:rsidRPr="003826A7">
        <w:rPr>
          <w:szCs w:val="22"/>
        </w:rPr>
        <w:t>processes southern yellow pine logs and has the capacity to produce up to 250 million board feet of lumber per year.  The facility consists of three lumber drying kilns and a planer mill.  The principal processes at the mill include:</w:t>
      </w:r>
    </w:p>
    <w:p w:rsidR="003826A7" w:rsidRPr="003826A7" w:rsidRDefault="003826A7" w:rsidP="0089109A">
      <w:pPr>
        <w:pStyle w:val="BodyText3"/>
        <w:numPr>
          <w:ilvl w:val="0"/>
          <w:numId w:val="45"/>
        </w:numPr>
        <w:spacing w:after="40"/>
        <w:rPr>
          <w:szCs w:val="22"/>
        </w:rPr>
      </w:pPr>
      <w:r w:rsidRPr="003826A7">
        <w:rPr>
          <w:szCs w:val="22"/>
        </w:rPr>
        <w:t>Log storage and processing (debarking and sawing)</w:t>
      </w:r>
    </w:p>
    <w:p w:rsidR="003826A7" w:rsidRPr="003826A7" w:rsidRDefault="003826A7" w:rsidP="0089109A">
      <w:pPr>
        <w:pStyle w:val="BodyText3"/>
        <w:numPr>
          <w:ilvl w:val="0"/>
          <w:numId w:val="45"/>
        </w:numPr>
        <w:spacing w:after="40"/>
        <w:rPr>
          <w:szCs w:val="22"/>
        </w:rPr>
      </w:pPr>
      <w:r w:rsidRPr="003826A7">
        <w:rPr>
          <w:szCs w:val="22"/>
        </w:rPr>
        <w:t>Sawmill operations (chipping and sawing)</w:t>
      </w:r>
    </w:p>
    <w:p w:rsidR="003826A7" w:rsidRPr="003826A7" w:rsidRDefault="003826A7" w:rsidP="0089109A">
      <w:pPr>
        <w:pStyle w:val="BodyText3"/>
        <w:numPr>
          <w:ilvl w:val="0"/>
          <w:numId w:val="45"/>
        </w:numPr>
        <w:spacing w:after="40"/>
        <w:rPr>
          <w:szCs w:val="22"/>
        </w:rPr>
      </w:pPr>
      <w:r w:rsidRPr="003826A7">
        <w:rPr>
          <w:szCs w:val="22"/>
        </w:rPr>
        <w:t>Drying of green lumber using three indirect steam-heated kilns</w:t>
      </w:r>
    </w:p>
    <w:p w:rsidR="003826A7" w:rsidRPr="003826A7" w:rsidRDefault="003826A7" w:rsidP="003826A7">
      <w:pPr>
        <w:pStyle w:val="BodyText3"/>
        <w:numPr>
          <w:ilvl w:val="0"/>
          <w:numId w:val="45"/>
        </w:numPr>
        <w:rPr>
          <w:szCs w:val="22"/>
        </w:rPr>
      </w:pPr>
      <w:r w:rsidRPr="003826A7">
        <w:rPr>
          <w:szCs w:val="22"/>
        </w:rPr>
        <w:t>Product lumber finishing, sorting, and shipping</w:t>
      </w:r>
    </w:p>
    <w:bookmarkEnd w:id="5"/>
    <w:p w:rsidR="003826A7" w:rsidRPr="003826A7" w:rsidRDefault="003826A7" w:rsidP="003826A7">
      <w:pPr>
        <w:pStyle w:val="BodyText3"/>
        <w:numPr>
          <w:ilvl w:val="12"/>
          <w:numId w:val="0"/>
        </w:numPr>
        <w:rPr>
          <w:szCs w:val="22"/>
        </w:rPr>
      </w:pPr>
      <w:r w:rsidRPr="003826A7">
        <w:rPr>
          <w:szCs w:val="22"/>
        </w:rPr>
        <w:t xml:space="preserve">Ancillary equipment includes screening, handling, and storage of wood by-products (bark, chips, sawdust, and shavings); two natural gas fired package boilers to provide steam for the lumber drying kilns, and the cyclone/baghouse that controls particulate matter emissions from the planer mill operations.  The facility also operates a stationary emergency 265 </w:t>
      </w:r>
      <w:proofErr w:type="spellStart"/>
      <w:r w:rsidRPr="003826A7">
        <w:rPr>
          <w:szCs w:val="22"/>
        </w:rPr>
        <w:t>hp</w:t>
      </w:r>
      <w:proofErr w:type="spellEnd"/>
      <w:r w:rsidRPr="003826A7">
        <w:rPr>
          <w:szCs w:val="22"/>
        </w:rPr>
        <w:t xml:space="preserve"> diesel fired fire pump.</w:t>
      </w:r>
    </w:p>
    <w:p w:rsidR="003826A7" w:rsidRPr="003826A7" w:rsidRDefault="003826A7" w:rsidP="003826A7">
      <w:pPr>
        <w:pStyle w:val="BodyText3"/>
        <w:numPr>
          <w:ilvl w:val="12"/>
          <w:numId w:val="0"/>
        </w:numPr>
        <w:rPr>
          <w:szCs w:val="22"/>
        </w:rPr>
      </w:pPr>
      <w:r w:rsidRPr="003826A7">
        <w:rPr>
          <w:b/>
          <w:bCs/>
          <w:szCs w:val="22"/>
        </w:rPr>
        <w:t>Natural Gas Fired Boilers 1 and 2 (EU 001 and EU 002)</w:t>
      </w:r>
      <w:r w:rsidRPr="003826A7">
        <w:rPr>
          <w:bCs/>
          <w:szCs w:val="22"/>
        </w:rPr>
        <w:t xml:space="preserve">.  The </w:t>
      </w:r>
      <w:proofErr w:type="gramStart"/>
      <w:r w:rsidRPr="003826A7">
        <w:rPr>
          <w:bCs/>
          <w:szCs w:val="22"/>
        </w:rPr>
        <w:t>two natural</w:t>
      </w:r>
      <w:proofErr w:type="gramEnd"/>
      <w:r w:rsidRPr="003826A7">
        <w:rPr>
          <w:bCs/>
          <w:szCs w:val="22"/>
        </w:rPr>
        <w:t xml:space="preserve"> gas fired boilers are Model 500 Series package boilers manufactured by Hurst Boiler &amp; Welding Company.  The boilers were started up on December 4, 2000.  </w:t>
      </w:r>
      <w:r w:rsidRPr="003826A7">
        <w:rPr>
          <w:szCs w:val="22"/>
        </w:rPr>
        <w:t>Each boiler is rated at a maximum heat input of 68.7 million Btu per hour (MMBtu/</w:t>
      </w:r>
      <w:proofErr w:type="spellStart"/>
      <w:r w:rsidRPr="003826A7">
        <w:rPr>
          <w:szCs w:val="22"/>
        </w:rPr>
        <w:t>hr</w:t>
      </w:r>
      <w:proofErr w:type="spellEnd"/>
      <w:r w:rsidRPr="003826A7">
        <w:rPr>
          <w:szCs w:val="22"/>
        </w:rPr>
        <w:t>) and utilizes low NOx burners.  These boilers are subject to 40 CFR 60, Subpart Dc and 40 CFR 63, Subpart DDDDD.</w:t>
      </w:r>
    </w:p>
    <w:p w:rsidR="003826A7" w:rsidRPr="003826A7" w:rsidRDefault="003826A7" w:rsidP="003826A7">
      <w:pPr>
        <w:pStyle w:val="BodyText3"/>
        <w:numPr>
          <w:ilvl w:val="12"/>
          <w:numId w:val="0"/>
        </w:numPr>
        <w:rPr>
          <w:szCs w:val="22"/>
        </w:rPr>
      </w:pPr>
      <w:r w:rsidRPr="003826A7">
        <w:rPr>
          <w:b/>
          <w:szCs w:val="22"/>
        </w:rPr>
        <w:t>Lumber Drying Kilns 1, 2, and 3 (EU 003)</w:t>
      </w:r>
      <w:r w:rsidRPr="003826A7">
        <w:rPr>
          <w:szCs w:val="22"/>
        </w:rPr>
        <w:t>.  Indirect heat to the kilns is provided by steam from the boilers.  Green, sized lumber is dried to reduce lumber moisture content from approximately 50 to 20 percent under carefully controlled temperature and relative humidity conditions.  Bidirectional fans located near the ceiling of the kilns circulate air heated by steam coils over the stacked green lumber.  The typical drying cycle for each kiln is approximately 18 hours.  The lumber processed through the emission unit (all three kilns combined) is limited to 250 million board feet in any consecutive 12-month period.  There are no emissions controls on the three kilns.  The lumber drying kilns are subject to 40 CFR 63, Subpart DDDD.</w:t>
      </w:r>
    </w:p>
    <w:p w:rsidR="003826A7" w:rsidRPr="003826A7" w:rsidRDefault="003826A7" w:rsidP="003826A7">
      <w:pPr>
        <w:pStyle w:val="BodyText3"/>
        <w:rPr>
          <w:szCs w:val="22"/>
        </w:rPr>
      </w:pPr>
      <w:r w:rsidRPr="003826A7">
        <w:rPr>
          <w:b/>
          <w:szCs w:val="22"/>
        </w:rPr>
        <w:t>Planer Mill Operations (EU 004)</w:t>
      </w:r>
      <w:r w:rsidRPr="003826A7">
        <w:rPr>
          <w:szCs w:val="22"/>
        </w:rPr>
        <w:t xml:space="preserve">.  The dried lumber exiting the kilns is allowed to air cool and is stored in the </w:t>
      </w:r>
      <w:proofErr w:type="gramStart"/>
      <w:r w:rsidRPr="003826A7">
        <w:rPr>
          <w:szCs w:val="22"/>
        </w:rPr>
        <w:t>rough dried</w:t>
      </w:r>
      <w:proofErr w:type="gramEnd"/>
      <w:r w:rsidRPr="003826A7">
        <w:rPr>
          <w:szCs w:val="22"/>
        </w:rPr>
        <w:t xml:space="preserve"> lumber shed.  The stacked lumber will then be broken down into individual boards and planed and trimmed in the planer mill.  The </w:t>
      </w:r>
      <w:proofErr w:type="spellStart"/>
      <w:r w:rsidRPr="003826A7">
        <w:rPr>
          <w:szCs w:val="22"/>
        </w:rPr>
        <w:t>planing</w:t>
      </w:r>
      <w:proofErr w:type="spellEnd"/>
      <w:r w:rsidRPr="003826A7">
        <w:rPr>
          <w:szCs w:val="22"/>
        </w:rPr>
        <w:t xml:space="preserve"> and trimming operations are equipped with local exhaust ventilation to collect the wood shavings.  Collected shavings are conveyed pneumatically to a cyclone/baghouse located adjacent to the wood by-product storage bins.  Shavings removed by the cyclone collector are stored in the shavings bin and then loaded into trucks for shipment offsite.  Shavings removed by the baghouse are routed to screw conveyors and loaded into trucks for shipment offsite.  The planer mill also includes a small hog/shaver for reducing the size of trimmed wood material.  Fines generated by the hog/shaver will be routed to the planer mill cyclone/baghouse ventilation system.  The final lumber board products are graded, sorted by length, packaged, and stored in the finish lumber storage area.</w:t>
      </w:r>
    </w:p>
    <w:p w:rsidR="003826A7" w:rsidRPr="003826A7" w:rsidRDefault="003826A7" w:rsidP="003826A7">
      <w:pPr>
        <w:pStyle w:val="BodyText3"/>
        <w:numPr>
          <w:ilvl w:val="12"/>
          <w:numId w:val="0"/>
        </w:numPr>
        <w:rPr>
          <w:szCs w:val="22"/>
        </w:rPr>
      </w:pPr>
      <w:r w:rsidRPr="003826A7">
        <w:rPr>
          <w:b/>
          <w:szCs w:val="22"/>
        </w:rPr>
        <w:t>Fugitive Particulate Matter Emissions (EU 005)</w:t>
      </w:r>
      <w:r w:rsidRPr="003826A7">
        <w:rPr>
          <w:szCs w:val="22"/>
        </w:rPr>
        <w:t>.  Additional fugitive PM emissions at the site are included in EU 005.  These include activities related to log debarking and sawing, wood by-product screening, handling and storage, sawmill operations, and truck traffic on facility roadways that result in fugitive emissions.</w:t>
      </w:r>
    </w:p>
    <w:p w:rsidR="009F62C4" w:rsidRPr="003826A7" w:rsidRDefault="003826A7" w:rsidP="003826A7">
      <w:pPr>
        <w:pStyle w:val="BodyText3"/>
        <w:numPr>
          <w:ilvl w:val="12"/>
          <w:numId w:val="0"/>
        </w:numPr>
        <w:jc w:val="left"/>
        <w:rPr>
          <w:szCs w:val="22"/>
        </w:rPr>
      </w:pPr>
      <w:r w:rsidRPr="003826A7">
        <w:rPr>
          <w:b/>
          <w:bCs/>
          <w:iCs/>
          <w:szCs w:val="22"/>
        </w:rPr>
        <w:t>Diesel</w:t>
      </w:r>
      <w:r w:rsidR="00063DD8">
        <w:rPr>
          <w:b/>
          <w:bCs/>
          <w:iCs/>
          <w:szCs w:val="22"/>
        </w:rPr>
        <w:t>-</w:t>
      </w:r>
      <w:r w:rsidRPr="003826A7">
        <w:rPr>
          <w:b/>
          <w:bCs/>
          <w:iCs/>
          <w:szCs w:val="22"/>
        </w:rPr>
        <w:t>Fired Emergency Fire Pump (EU 006)</w:t>
      </w:r>
      <w:r w:rsidRPr="003826A7">
        <w:rPr>
          <w:bCs/>
          <w:iCs/>
          <w:szCs w:val="22"/>
        </w:rPr>
        <w:t xml:space="preserve">.  </w:t>
      </w:r>
      <w:r w:rsidRPr="003826A7">
        <w:rPr>
          <w:szCs w:val="22"/>
        </w:rPr>
        <w:t>The facility operates one stationary emergency fire pump, John Deere Model JDFP-06WA, powered by a 265 bhp diesel fueled reciprocating internal combustion engine (RICE).  The fire pump engine is a 6</w:t>
      </w:r>
      <w:r w:rsidR="00EB2372">
        <w:rPr>
          <w:szCs w:val="22"/>
        </w:rPr>
        <w:t>-</w:t>
      </w:r>
      <w:r w:rsidRPr="003826A7">
        <w:rPr>
          <w:szCs w:val="22"/>
        </w:rPr>
        <w:t xml:space="preserve">cylinder, four-cycle, lean burn RICE.  The fire pump was manufactured in 1999 and installed at the facility in 2000.  The engine is an </w:t>
      </w:r>
      <w:r w:rsidRPr="003826A7">
        <w:rPr>
          <w:i/>
          <w:szCs w:val="22"/>
        </w:rPr>
        <w:t>existing</w:t>
      </w:r>
      <w:r w:rsidRPr="003826A7">
        <w:rPr>
          <w:szCs w:val="22"/>
        </w:rPr>
        <w:t xml:space="preserve"> RICE, per 40 CFR 63.6590(a)(1)(ii), because it has a rating of less than 500 brake </w:t>
      </w:r>
      <w:proofErr w:type="spellStart"/>
      <w:r w:rsidRPr="003826A7">
        <w:rPr>
          <w:szCs w:val="22"/>
        </w:rPr>
        <w:t>hp</w:t>
      </w:r>
      <w:proofErr w:type="spellEnd"/>
      <w:r w:rsidRPr="003826A7">
        <w:rPr>
          <w:szCs w:val="22"/>
        </w:rPr>
        <w:t>, is located at a major source of hazardous air pollutants (HAP</w:t>
      </w:r>
      <w:proofErr w:type="gramStart"/>
      <w:r w:rsidRPr="003826A7">
        <w:rPr>
          <w:szCs w:val="22"/>
        </w:rPr>
        <w:t>), and</w:t>
      </w:r>
      <w:proofErr w:type="gramEnd"/>
      <w:r w:rsidRPr="003826A7">
        <w:rPr>
          <w:szCs w:val="22"/>
        </w:rPr>
        <w:t xml:space="preserve"> was constructed before June 12, 2006.  The engine is regulated by </w:t>
      </w:r>
      <w:r w:rsidRPr="003826A7">
        <w:rPr>
          <w:szCs w:val="22"/>
          <w:lang w:val="en"/>
        </w:rPr>
        <w:t>40 CFR 63, Subpart ZZZZ,</w:t>
      </w:r>
      <w:r w:rsidRPr="003826A7">
        <w:rPr>
          <w:szCs w:val="22"/>
        </w:rPr>
        <w:t xml:space="preserve"> and</w:t>
      </w:r>
      <w:r w:rsidRPr="003826A7">
        <w:rPr>
          <w:szCs w:val="22"/>
          <w:lang w:val="en"/>
        </w:rPr>
        <w:t xml:space="preserve"> must comply with the </w:t>
      </w:r>
      <w:r w:rsidRPr="003826A7">
        <w:rPr>
          <w:szCs w:val="22"/>
        </w:rPr>
        <w:t>work practice standards</w:t>
      </w:r>
      <w:r w:rsidRPr="003826A7">
        <w:rPr>
          <w:szCs w:val="22"/>
          <w:lang w:val="en"/>
        </w:rPr>
        <w:t xml:space="preserve"> in Table 2c to 40 CFR 63, Subpart ZZZZ that apply to </w:t>
      </w:r>
      <w:r w:rsidRPr="003826A7">
        <w:rPr>
          <w:szCs w:val="22"/>
        </w:rPr>
        <w:t>emergency stationary CI RICE</w:t>
      </w:r>
    </w:p>
    <w:p w:rsidR="00D15EBB" w:rsidRDefault="00D15EBB" w:rsidP="00111D4B">
      <w:pPr>
        <w:pStyle w:val="BodyText3"/>
        <w:numPr>
          <w:ilvl w:val="12"/>
          <w:numId w:val="0"/>
        </w:numPr>
        <w:jc w:val="left"/>
        <w:rPr>
          <w:szCs w:val="22"/>
        </w:rPr>
      </w:pPr>
      <w:r w:rsidRPr="00D15EBB">
        <w:rPr>
          <w:b/>
          <w:szCs w:val="22"/>
        </w:rPr>
        <w:t>Air Curtain Incinerator (EU 007</w:t>
      </w:r>
      <w:proofErr w:type="gramStart"/>
      <w:r w:rsidRPr="00D15EBB">
        <w:rPr>
          <w:b/>
          <w:szCs w:val="22"/>
        </w:rPr>
        <w:t xml:space="preserve">)  </w:t>
      </w:r>
      <w:r w:rsidRPr="00D15EBB">
        <w:rPr>
          <w:szCs w:val="22"/>
        </w:rPr>
        <w:t>This</w:t>
      </w:r>
      <w:proofErr w:type="gramEnd"/>
      <w:r w:rsidRPr="00D15EBB">
        <w:rPr>
          <w:szCs w:val="22"/>
        </w:rPr>
        <w:t xml:space="preserve"> emissions unit is a portable above-ground Air Curtain Incinerator (ACI), with a refractory-lined firebox and an 85 </w:t>
      </w:r>
      <w:proofErr w:type="spellStart"/>
      <w:r w:rsidRPr="00D15EBB">
        <w:rPr>
          <w:szCs w:val="22"/>
        </w:rPr>
        <w:t>hp</w:t>
      </w:r>
      <w:proofErr w:type="spellEnd"/>
      <w:r w:rsidRPr="00D15EBB">
        <w:rPr>
          <w:szCs w:val="22"/>
        </w:rPr>
        <w:t xml:space="preserve">, diesel fuel-fired </w:t>
      </w:r>
      <w:r w:rsidR="00793E10">
        <w:rPr>
          <w:szCs w:val="22"/>
        </w:rPr>
        <w:t xml:space="preserve">reciprocating </w:t>
      </w:r>
      <w:r w:rsidRPr="00D15EBB">
        <w:rPr>
          <w:szCs w:val="22"/>
        </w:rPr>
        <w:t>internal combustion diesel engine powering the air curtain blower.  The ACI combusts waste wood material that is generated on-site.</w:t>
      </w:r>
    </w:p>
    <w:p w:rsidR="00D15EBB" w:rsidRDefault="00D15EBB" w:rsidP="00111D4B">
      <w:pPr>
        <w:pStyle w:val="BodyText3"/>
        <w:numPr>
          <w:ilvl w:val="12"/>
          <w:numId w:val="0"/>
        </w:numPr>
        <w:jc w:val="left"/>
        <w:rPr>
          <w:szCs w:val="22"/>
        </w:rPr>
      </w:pP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r w:rsidR="009F62C4">
        <w:rPr>
          <w:szCs w:val="22"/>
        </w:rPr>
        <w:t xml:space="preserve"> (EU)</w:t>
      </w:r>
      <w:r w:rsidR="00B37EF7" w:rsidRPr="00E01210">
        <w:rPr>
          <w:szCs w:val="22"/>
        </w:rPr>
        <w:t>.</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4C73A6" w:rsidRPr="00877418" w:rsidTr="009F62C4">
        <w:tc>
          <w:tcPr>
            <w:tcW w:w="794" w:type="dxa"/>
            <w:tcBorders>
              <w:top w:val="single" w:sz="12" w:space="0" w:color="auto"/>
              <w:left w:val="single" w:sz="12" w:space="0" w:color="auto"/>
              <w:bottom w:val="single" w:sz="12" w:space="0" w:color="auto"/>
              <w:right w:val="single" w:sz="12" w:space="0" w:color="auto"/>
            </w:tcBorders>
          </w:tcPr>
          <w:p w:rsidR="004C73A6" w:rsidRPr="00317A43" w:rsidRDefault="009F62C4" w:rsidP="00652D24">
            <w:pPr>
              <w:jc w:val="center"/>
            </w:pPr>
            <w:bookmarkStart w:id="6" w:name="_Hlk515615499"/>
            <w:r>
              <w:rPr>
                <w:b/>
              </w:rPr>
              <w:t>EU</w:t>
            </w:r>
            <w:r w:rsidR="00652D24" w:rsidRPr="00317A43">
              <w:rPr>
                <w:b/>
              </w:rPr>
              <w:t xml:space="preserve"> No.</w:t>
            </w:r>
          </w:p>
        </w:tc>
        <w:tc>
          <w:tcPr>
            <w:tcW w:w="9236" w:type="dxa"/>
            <w:tcBorders>
              <w:top w:val="single" w:sz="12" w:space="0" w:color="auto"/>
              <w:left w:val="single" w:sz="12" w:space="0" w:color="auto"/>
              <w:bottom w:val="single" w:sz="12" w:space="0" w:color="auto"/>
              <w:right w:val="single" w:sz="12" w:space="0" w:color="auto"/>
            </w:tcBorders>
          </w:tcPr>
          <w:p w:rsidR="004C73A6" w:rsidRPr="00317A43" w:rsidRDefault="004C73A6" w:rsidP="00F165C3">
            <w:r w:rsidRPr="00317A43">
              <w:rPr>
                <w:b/>
              </w:rPr>
              <w:t>Emission Unit Description</w:t>
            </w:r>
          </w:p>
        </w:tc>
      </w:tr>
      <w:tr w:rsidR="003826A7" w:rsidRPr="00877418" w:rsidTr="009F62C4">
        <w:tc>
          <w:tcPr>
            <w:tcW w:w="794" w:type="dxa"/>
            <w:tcBorders>
              <w:top w:val="single" w:sz="12" w:space="0" w:color="auto"/>
              <w:left w:val="single" w:sz="12" w:space="0" w:color="auto"/>
              <w:bottom w:val="single" w:sz="8" w:space="0" w:color="auto"/>
              <w:right w:val="single" w:sz="12" w:space="0" w:color="auto"/>
            </w:tcBorders>
          </w:tcPr>
          <w:p w:rsidR="003826A7" w:rsidRPr="00787265" w:rsidRDefault="003826A7" w:rsidP="003826A7">
            <w:pPr>
              <w:jc w:val="center"/>
              <w:rPr>
                <w:sz w:val="22"/>
                <w:szCs w:val="22"/>
              </w:rPr>
            </w:pPr>
            <w:r w:rsidRPr="00787265">
              <w:rPr>
                <w:sz w:val="22"/>
                <w:szCs w:val="22"/>
              </w:rPr>
              <w:t>001</w:t>
            </w:r>
          </w:p>
        </w:tc>
        <w:tc>
          <w:tcPr>
            <w:tcW w:w="9236" w:type="dxa"/>
            <w:tcBorders>
              <w:top w:val="single" w:sz="12" w:space="0" w:color="auto"/>
              <w:left w:val="single" w:sz="12" w:space="0" w:color="auto"/>
              <w:bottom w:val="single" w:sz="8" w:space="0" w:color="auto"/>
              <w:right w:val="single" w:sz="12" w:space="0" w:color="auto"/>
            </w:tcBorders>
          </w:tcPr>
          <w:p w:rsidR="003826A7" w:rsidRPr="00787265" w:rsidRDefault="003826A7" w:rsidP="003826A7">
            <w:pPr>
              <w:rPr>
                <w:bCs/>
                <w:sz w:val="22"/>
                <w:szCs w:val="22"/>
              </w:rPr>
            </w:pPr>
            <w:r>
              <w:rPr>
                <w:bCs/>
                <w:sz w:val="22"/>
                <w:szCs w:val="22"/>
              </w:rPr>
              <w:t>Natural Gas Fired Boiler No. 1</w:t>
            </w:r>
          </w:p>
        </w:tc>
      </w:tr>
      <w:tr w:rsidR="003826A7" w:rsidRPr="00877418" w:rsidTr="009F62C4">
        <w:tc>
          <w:tcPr>
            <w:tcW w:w="794" w:type="dxa"/>
            <w:tcBorders>
              <w:top w:val="single" w:sz="8" w:space="0" w:color="auto"/>
              <w:left w:val="single" w:sz="12" w:space="0" w:color="auto"/>
              <w:bottom w:val="single" w:sz="8" w:space="0" w:color="auto"/>
              <w:right w:val="single" w:sz="12" w:space="0" w:color="auto"/>
            </w:tcBorders>
          </w:tcPr>
          <w:p w:rsidR="003826A7" w:rsidRPr="00787265" w:rsidRDefault="003826A7" w:rsidP="003826A7">
            <w:pPr>
              <w:jc w:val="center"/>
              <w:rPr>
                <w:sz w:val="22"/>
                <w:szCs w:val="22"/>
              </w:rPr>
            </w:pPr>
            <w:r w:rsidRPr="00787265">
              <w:rPr>
                <w:sz w:val="22"/>
                <w:szCs w:val="22"/>
              </w:rPr>
              <w:t>002</w:t>
            </w:r>
          </w:p>
        </w:tc>
        <w:tc>
          <w:tcPr>
            <w:tcW w:w="9236" w:type="dxa"/>
            <w:tcBorders>
              <w:top w:val="single" w:sz="8" w:space="0" w:color="auto"/>
              <w:left w:val="single" w:sz="12" w:space="0" w:color="auto"/>
              <w:bottom w:val="single" w:sz="8" w:space="0" w:color="auto"/>
              <w:right w:val="single" w:sz="12" w:space="0" w:color="auto"/>
            </w:tcBorders>
          </w:tcPr>
          <w:p w:rsidR="003826A7" w:rsidRPr="00787265" w:rsidRDefault="003826A7" w:rsidP="003826A7">
            <w:pPr>
              <w:rPr>
                <w:bCs/>
                <w:sz w:val="22"/>
                <w:szCs w:val="22"/>
              </w:rPr>
            </w:pPr>
            <w:r>
              <w:rPr>
                <w:bCs/>
                <w:sz w:val="22"/>
                <w:szCs w:val="22"/>
              </w:rPr>
              <w:t>Natural Gas Fired Boiler No. 2</w:t>
            </w:r>
          </w:p>
        </w:tc>
      </w:tr>
      <w:tr w:rsidR="003826A7" w:rsidRPr="00877418" w:rsidTr="003826A7">
        <w:tc>
          <w:tcPr>
            <w:tcW w:w="794" w:type="dxa"/>
            <w:tcBorders>
              <w:top w:val="single" w:sz="8" w:space="0" w:color="auto"/>
              <w:left w:val="single" w:sz="12" w:space="0" w:color="auto"/>
              <w:bottom w:val="single" w:sz="8" w:space="0" w:color="auto"/>
              <w:right w:val="single" w:sz="12" w:space="0" w:color="auto"/>
            </w:tcBorders>
          </w:tcPr>
          <w:p w:rsidR="003826A7" w:rsidRPr="00787265" w:rsidRDefault="003826A7" w:rsidP="003826A7">
            <w:pPr>
              <w:jc w:val="center"/>
              <w:rPr>
                <w:sz w:val="22"/>
                <w:szCs w:val="22"/>
              </w:rPr>
            </w:pPr>
            <w:r w:rsidRPr="00787265">
              <w:rPr>
                <w:sz w:val="22"/>
                <w:szCs w:val="22"/>
              </w:rPr>
              <w:t>003</w:t>
            </w:r>
          </w:p>
        </w:tc>
        <w:tc>
          <w:tcPr>
            <w:tcW w:w="9236" w:type="dxa"/>
            <w:tcBorders>
              <w:top w:val="single" w:sz="8" w:space="0" w:color="auto"/>
              <w:left w:val="single" w:sz="12" w:space="0" w:color="auto"/>
              <w:bottom w:val="single" w:sz="8" w:space="0" w:color="auto"/>
              <w:right w:val="single" w:sz="12" w:space="0" w:color="auto"/>
            </w:tcBorders>
          </w:tcPr>
          <w:p w:rsidR="003826A7" w:rsidRPr="00787265" w:rsidRDefault="003826A7" w:rsidP="003826A7">
            <w:pPr>
              <w:rPr>
                <w:bCs/>
                <w:sz w:val="22"/>
                <w:szCs w:val="22"/>
              </w:rPr>
            </w:pPr>
            <w:r>
              <w:rPr>
                <w:bCs/>
                <w:sz w:val="22"/>
                <w:szCs w:val="22"/>
              </w:rPr>
              <w:t>Lumber Drying Kilns 1, 2 and 3</w:t>
            </w:r>
          </w:p>
        </w:tc>
      </w:tr>
      <w:tr w:rsidR="003826A7" w:rsidRPr="00877418" w:rsidTr="00611875">
        <w:tc>
          <w:tcPr>
            <w:tcW w:w="794" w:type="dxa"/>
            <w:tcBorders>
              <w:top w:val="single" w:sz="8" w:space="0" w:color="auto"/>
              <w:left w:val="single" w:sz="12" w:space="0" w:color="auto"/>
              <w:bottom w:val="single" w:sz="12" w:space="0" w:color="auto"/>
              <w:right w:val="single" w:sz="12" w:space="0" w:color="auto"/>
            </w:tcBorders>
          </w:tcPr>
          <w:p w:rsidR="003826A7" w:rsidRPr="00787265" w:rsidRDefault="003826A7" w:rsidP="003826A7">
            <w:pPr>
              <w:jc w:val="center"/>
              <w:rPr>
                <w:sz w:val="22"/>
                <w:szCs w:val="22"/>
              </w:rPr>
            </w:pPr>
            <w:r w:rsidRPr="00787265">
              <w:rPr>
                <w:sz w:val="22"/>
                <w:szCs w:val="22"/>
              </w:rPr>
              <w:t>004</w:t>
            </w:r>
          </w:p>
        </w:tc>
        <w:tc>
          <w:tcPr>
            <w:tcW w:w="9236" w:type="dxa"/>
            <w:tcBorders>
              <w:top w:val="single" w:sz="8" w:space="0" w:color="auto"/>
              <w:left w:val="single" w:sz="12" w:space="0" w:color="auto"/>
              <w:bottom w:val="single" w:sz="12" w:space="0" w:color="auto"/>
              <w:right w:val="single" w:sz="12" w:space="0" w:color="auto"/>
            </w:tcBorders>
          </w:tcPr>
          <w:p w:rsidR="003826A7" w:rsidRPr="00787265" w:rsidRDefault="003826A7" w:rsidP="003826A7">
            <w:pPr>
              <w:rPr>
                <w:bCs/>
                <w:sz w:val="22"/>
                <w:szCs w:val="22"/>
              </w:rPr>
            </w:pPr>
            <w:r>
              <w:rPr>
                <w:bCs/>
                <w:sz w:val="22"/>
                <w:szCs w:val="22"/>
              </w:rPr>
              <w:t>Planer Mill Operations</w:t>
            </w:r>
          </w:p>
        </w:tc>
      </w:tr>
      <w:tr w:rsidR="003826A7" w:rsidRPr="00877418" w:rsidTr="00611875">
        <w:tc>
          <w:tcPr>
            <w:tcW w:w="794" w:type="dxa"/>
            <w:tcBorders>
              <w:top w:val="single" w:sz="8" w:space="0" w:color="auto"/>
              <w:left w:val="single" w:sz="12" w:space="0" w:color="auto"/>
              <w:bottom w:val="single" w:sz="12" w:space="0" w:color="auto"/>
              <w:right w:val="single" w:sz="12" w:space="0" w:color="auto"/>
            </w:tcBorders>
          </w:tcPr>
          <w:p w:rsidR="003826A7" w:rsidRPr="00787265" w:rsidRDefault="003826A7" w:rsidP="003826A7">
            <w:pPr>
              <w:jc w:val="center"/>
              <w:rPr>
                <w:sz w:val="22"/>
                <w:szCs w:val="22"/>
              </w:rPr>
            </w:pPr>
            <w:r w:rsidRPr="00787265">
              <w:rPr>
                <w:sz w:val="22"/>
                <w:szCs w:val="22"/>
              </w:rPr>
              <w:t>006</w:t>
            </w:r>
          </w:p>
        </w:tc>
        <w:tc>
          <w:tcPr>
            <w:tcW w:w="9236" w:type="dxa"/>
            <w:tcBorders>
              <w:top w:val="single" w:sz="8" w:space="0" w:color="auto"/>
              <w:left w:val="single" w:sz="12" w:space="0" w:color="auto"/>
              <w:bottom w:val="single" w:sz="12" w:space="0" w:color="auto"/>
              <w:right w:val="single" w:sz="12" w:space="0" w:color="auto"/>
            </w:tcBorders>
          </w:tcPr>
          <w:p w:rsidR="003826A7" w:rsidRPr="00787265" w:rsidRDefault="003826A7" w:rsidP="003826A7">
            <w:pPr>
              <w:rPr>
                <w:bCs/>
                <w:sz w:val="22"/>
                <w:szCs w:val="22"/>
              </w:rPr>
            </w:pPr>
            <w:r>
              <w:rPr>
                <w:bCs/>
                <w:sz w:val="22"/>
                <w:szCs w:val="22"/>
              </w:rPr>
              <w:t>Diesel Fired Emergency Fire Pump (existing)</w:t>
            </w:r>
          </w:p>
        </w:tc>
      </w:tr>
      <w:tr w:rsidR="00D15EBB" w:rsidRPr="00877418" w:rsidTr="00611875">
        <w:tc>
          <w:tcPr>
            <w:tcW w:w="794" w:type="dxa"/>
            <w:tcBorders>
              <w:top w:val="single" w:sz="8" w:space="0" w:color="auto"/>
              <w:left w:val="single" w:sz="12" w:space="0" w:color="auto"/>
              <w:bottom w:val="single" w:sz="12" w:space="0" w:color="auto"/>
              <w:right w:val="single" w:sz="12" w:space="0" w:color="auto"/>
            </w:tcBorders>
          </w:tcPr>
          <w:p w:rsidR="00D15EBB" w:rsidRPr="00787265" w:rsidRDefault="00D15EBB" w:rsidP="00D15EBB">
            <w:pPr>
              <w:jc w:val="center"/>
              <w:rPr>
                <w:sz w:val="22"/>
                <w:szCs w:val="22"/>
              </w:rPr>
            </w:pPr>
            <w:r>
              <w:rPr>
                <w:sz w:val="22"/>
                <w:szCs w:val="22"/>
              </w:rPr>
              <w:t>007</w:t>
            </w:r>
          </w:p>
        </w:tc>
        <w:tc>
          <w:tcPr>
            <w:tcW w:w="9236" w:type="dxa"/>
            <w:tcBorders>
              <w:top w:val="single" w:sz="8" w:space="0" w:color="auto"/>
              <w:left w:val="single" w:sz="12" w:space="0" w:color="auto"/>
              <w:bottom w:val="single" w:sz="12" w:space="0" w:color="auto"/>
              <w:right w:val="single" w:sz="12" w:space="0" w:color="auto"/>
            </w:tcBorders>
          </w:tcPr>
          <w:p w:rsidR="00D15EBB" w:rsidRDefault="00D15EBB" w:rsidP="00D15EBB">
            <w:pPr>
              <w:rPr>
                <w:bCs/>
                <w:sz w:val="22"/>
                <w:szCs w:val="22"/>
              </w:rPr>
            </w:pPr>
            <w:r w:rsidRPr="00D15D36">
              <w:rPr>
                <w:bCs/>
                <w:sz w:val="22"/>
                <w:szCs w:val="22"/>
              </w:rPr>
              <w:t>Air Curtain Incinerator (ACI)</w:t>
            </w:r>
          </w:p>
        </w:tc>
      </w:tr>
      <w:tr w:rsidR="00D15EBB" w:rsidRPr="00877418" w:rsidTr="00D61373">
        <w:tc>
          <w:tcPr>
            <w:tcW w:w="10030" w:type="dxa"/>
            <w:gridSpan w:val="2"/>
            <w:tcBorders>
              <w:top w:val="single" w:sz="8" w:space="0" w:color="auto"/>
              <w:left w:val="single" w:sz="12" w:space="0" w:color="auto"/>
              <w:bottom w:val="single" w:sz="12" w:space="0" w:color="auto"/>
              <w:right w:val="single" w:sz="12" w:space="0" w:color="auto"/>
            </w:tcBorders>
          </w:tcPr>
          <w:p w:rsidR="00D15EBB" w:rsidRPr="00070836" w:rsidRDefault="00D15EBB" w:rsidP="00D15EBB">
            <w:pPr>
              <w:rPr>
                <w:bCs/>
                <w:i/>
                <w:sz w:val="22"/>
                <w:szCs w:val="22"/>
              </w:rPr>
            </w:pPr>
            <w:r w:rsidRPr="00070836">
              <w:rPr>
                <w:bCs/>
                <w:i/>
                <w:sz w:val="22"/>
                <w:szCs w:val="22"/>
              </w:rPr>
              <w:t>Unregulated Emissions Units</w:t>
            </w:r>
          </w:p>
        </w:tc>
      </w:tr>
      <w:tr w:rsidR="00D15EBB" w:rsidRPr="00877418" w:rsidTr="00611875">
        <w:tc>
          <w:tcPr>
            <w:tcW w:w="794" w:type="dxa"/>
            <w:tcBorders>
              <w:top w:val="single" w:sz="8" w:space="0" w:color="auto"/>
              <w:left w:val="single" w:sz="12" w:space="0" w:color="auto"/>
              <w:bottom w:val="single" w:sz="12" w:space="0" w:color="auto"/>
              <w:right w:val="single" w:sz="12" w:space="0" w:color="auto"/>
            </w:tcBorders>
          </w:tcPr>
          <w:p w:rsidR="00D15EBB" w:rsidRPr="00787265" w:rsidRDefault="00D15EBB" w:rsidP="00D15EBB">
            <w:pPr>
              <w:jc w:val="center"/>
              <w:rPr>
                <w:sz w:val="22"/>
                <w:szCs w:val="22"/>
              </w:rPr>
            </w:pPr>
            <w:r w:rsidRPr="00787265">
              <w:rPr>
                <w:sz w:val="22"/>
                <w:szCs w:val="22"/>
              </w:rPr>
              <w:t>005</w:t>
            </w:r>
          </w:p>
        </w:tc>
        <w:tc>
          <w:tcPr>
            <w:tcW w:w="9236" w:type="dxa"/>
            <w:tcBorders>
              <w:top w:val="single" w:sz="8" w:space="0" w:color="auto"/>
              <w:left w:val="single" w:sz="12" w:space="0" w:color="auto"/>
              <w:bottom w:val="single" w:sz="12" w:space="0" w:color="auto"/>
              <w:right w:val="single" w:sz="12" w:space="0" w:color="auto"/>
            </w:tcBorders>
          </w:tcPr>
          <w:p w:rsidR="00D15EBB" w:rsidRPr="00070836" w:rsidRDefault="00D15EBB" w:rsidP="00D15EBB">
            <w:pPr>
              <w:rPr>
                <w:bCs/>
                <w:sz w:val="22"/>
                <w:szCs w:val="22"/>
              </w:rPr>
            </w:pPr>
            <w:r w:rsidRPr="00070836">
              <w:rPr>
                <w:sz w:val="22"/>
                <w:szCs w:val="22"/>
              </w:rPr>
              <w:t>Fugitive PM Emissions (only subject to facility-wide specific conditions)</w:t>
            </w:r>
          </w:p>
        </w:tc>
      </w:tr>
    </w:tbl>
    <w:bookmarkEnd w:id="6"/>
    <w:p w:rsidR="00F21526" w:rsidRPr="00E83FBF" w:rsidRDefault="00E01210" w:rsidP="00E01210">
      <w:pPr>
        <w:pStyle w:val="BodyText3"/>
        <w:numPr>
          <w:ilvl w:val="12"/>
          <w:numId w:val="0"/>
        </w:numPr>
        <w:spacing w:before="120"/>
        <w:jc w:val="left"/>
        <w:rPr>
          <w:b/>
          <w:szCs w:val="22"/>
        </w:rPr>
      </w:pPr>
      <w:r w:rsidRPr="00714504">
        <w:rPr>
          <w:b/>
          <w:szCs w:val="22"/>
        </w:rPr>
        <w:t>PROPOSED PROJECT</w:t>
      </w:r>
    </w:p>
    <w:p w:rsidR="00641BDF" w:rsidRDefault="00070836" w:rsidP="005C22F6">
      <w:pPr>
        <w:pStyle w:val="BodyText3"/>
        <w:numPr>
          <w:ilvl w:val="12"/>
          <w:numId w:val="0"/>
        </w:numPr>
        <w:jc w:val="left"/>
        <w:rPr>
          <w:szCs w:val="22"/>
        </w:rPr>
      </w:pPr>
      <w:bookmarkStart w:id="7" w:name="_Hlk518304248"/>
      <w:r>
        <w:rPr>
          <w:szCs w:val="22"/>
        </w:rPr>
        <w:t>The proposed project will</w:t>
      </w:r>
      <w:r w:rsidR="005C22F6" w:rsidRPr="00285E14">
        <w:rPr>
          <w:szCs w:val="22"/>
        </w:rPr>
        <w:t xml:space="preserve"> modify the fugitive emissions source </w:t>
      </w:r>
      <w:r w:rsidR="0017658F" w:rsidRPr="00285E14">
        <w:rPr>
          <w:szCs w:val="22"/>
        </w:rPr>
        <w:t xml:space="preserve">listed in </w:t>
      </w:r>
      <w:r>
        <w:rPr>
          <w:szCs w:val="22"/>
        </w:rPr>
        <w:t xml:space="preserve">the unregulated </w:t>
      </w:r>
      <w:r w:rsidR="0017658F" w:rsidRPr="00285E14">
        <w:rPr>
          <w:szCs w:val="22"/>
        </w:rPr>
        <w:t>emissions unit</w:t>
      </w:r>
      <w:r w:rsidR="00D420AD" w:rsidRPr="00D420AD">
        <w:rPr>
          <w:szCs w:val="22"/>
        </w:rPr>
        <w:t xml:space="preserve"> </w:t>
      </w:r>
      <w:r w:rsidR="00D420AD">
        <w:rPr>
          <w:szCs w:val="22"/>
        </w:rPr>
        <w:t>(</w:t>
      </w:r>
      <w:r w:rsidR="00D420AD" w:rsidRPr="00285E14">
        <w:rPr>
          <w:szCs w:val="22"/>
        </w:rPr>
        <w:t>EU</w:t>
      </w:r>
      <w:r w:rsidR="00D420AD">
        <w:rPr>
          <w:szCs w:val="22"/>
        </w:rPr>
        <w:t>)</w:t>
      </w:r>
      <w:r w:rsidR="00D420AD" w:rsidRPr="00285E14">
        <w:rPr>
          <w:szCs w:val="22"/>
        </w:rPr>
        <w:t xml:space="preserve"> 005</w:t>
      </w:r>
      <w:r w:rsidR="0017658F" w:rsidRPr="00285E14">
        <w:rPr>
          <w:szCs w:val="22"/>
        </w:rPr>
        <w:t xml:space="preserve">, </w:t>
      </w:r>
      <w:r w:rsidR="005C22F6" w:rsidRPr="00285E14">
        <w:rPr>
          <w:szCs w:val="22"/>
        </w:rPr>
        <w:t xml:space="preserve">that will include </w:t>
      </w:r>
      <w:r w:rsidR="00427F7D" w:rsidRPr="00285E14">
        <w:rPr>
          <w:szCs w:val="22"/>
        </w:rPr>
        <w:t>replacing and upgrading the existing</w:t>
      </w:r>
      <w:r w:rsidR="007D38D7" w:rsidRPr="00641BDF">
        <w:rPr>
          <w:szCs w:val="22"/>
        </w:rPr>
        <w:t xml:space="preserve"> merchandiser and</w:t>
      </w:r>
      <w:r w:rsidR="00427F7D" w:rsidRPr="00285E14">
        <w:rPr>
          <w:szCs w:val="22"/>
        </w:rPr>
        <w:t xml:space="preserve"> canter system with a more advanced process. The advances in this technology maximizes recovery of lumber from logs and reduces “waste” through generation of byproducts.  The proposed changes include </w:t>
      </w:r>
      <w:bookmarkStart w:id="8" w:name="_Hlk518298233"/>
      <w:r w:rsidR="00427F7D" w:rsidRPr="00285E14">
        <w:rPr>
          <w:szCs w:val="22"/>
        </w:rPr>
        <w:t xml:space="preserve">new loading and handling equipment, scanners, </w:t>
      </w:r>
      <w:r w:rsidR="008D7929" w:rsidRPr="00641BDF">
        <w:rPr>
          <w:szCs w:val="22"/>
        </w:rPr>
        <w:t>merchandiser,</w:t>
      </w:r>
      <w:r w:rsidR="008D7929">
        <w:rPr>
          <w:szCs w:val="22"/>
        </w:rPr>
        <w:t xml:space="preserve"> </w:t>
      </w:r>
      <w:r w:rsidR="00427F7D" w:rsidRPr="00285E14">
        <w:rPr>
          <w:szCs w:val="22"/>
        </w:rPr>
        <w:t>canter, profiler, and gang saw</w:t>
      </w:r>
      <w:bookmarkEnd w:id="8"/>
      <w:r w:rsidR="00427F7D" w:rsidRPr="00285E14">
        <w:rPr>
          <w:szCs w:val="22"/>
        </w:rPr>
        <w:t>.</w:t>
      </w:r>
      <w:r w:rsidR="0052743E" w:rsidRPr="006845BB">
        <w:rPr>
          <w:szCs w:val="22"/>
        </w:rPr>
        <w:t xml:space="preserve">  </w:t>
      </w:r>
      <w:r w:rsidR="0052743E" w:rsidRPr="00285E14">
        <w:rPr>
          <w:szCs w:val="22"/>
        </w:rPr>
        <w:t xml:space="preserve">The new merchandiser will </w:t>
      </w:r>
      <w:r w:rsidR="0052743E" w:rsidRPr="006845BB">
        <w:rPr>
          <w:szCs w:val="22"/>
        </w:rPr>
        <w:t>allow for improved processing rates and better recovery of lumber from logs through optimized cuts.  The new merchandising process will be under roof.</w:t>
      </w:r>
    </w:p>
    <w:p w:rsidR="00706A2A" w:rsidRPr="00706A2A" w:rsidRDefault="00706A2A" w:rsidP="00706A2A">
      <w:pPr>
        <w:spacing w:after="120"/>
        <w:rPr>
          <w:sz w:val="22"/>
          <w:szCs w:val="22"/>
        </w:rPr>
      </w:pPr>
      <w:bookmarkStart w:id="9" w:name="_Hlk516494923"/>
      <w:bookmarkStart w:id="10" w:name="_Hlk515877219"/>
      <w:bookmarkEnd w:id="7"/>
      <w:r w:rsidRPr="00706A2A">
        <w:rPr>
          <w:sz w:val="22"/>
          <w:szCs w:val="22"/>
        </w:rPr>
        <w:t>This project will enable additional actual throughput and is expected to increase actual emissions at the mill.  However, the project will not increase the potential to emit (PTE) of any source because the facility PTE is limited by throughput which is unchanged.  The potential emissions of the mill will not increase beyond current permit limits.  The project will not modify any other existing sources at the mill but will increase actual production at the following unmodified but affected sources: Natural Gas Fired Boilers #1 and #2 (EU 001 and EU002), Lumber Drying Kilns (EU 003), and Planer Mill Operations (EU 004).</w:t>
      </w:r>
      <w:bookmarkEnd w:id="9"/>
    </w:p>
    <w:p w:rsidR="00706A2A" w:rsidRPr="00706A2A" w:rsidRDefault="00706A2A" w:rsidP="00706A2A">
      <w:pPr>
        <w:spacing w:after="120"/>
        <w:rPr>
          <w:sz w:val="22"/>
          <w:szCs w:val="22"/>
        </w:rPr>
      </w:pPr>
      <w:r w:rsidRPr="00706A2A">
        <w:rPr>
          <w:sz w:val="22"/>
          <w:szCs w:val="22"/>
        </w:rPr>
        <w:t>The increase in actual production rates will be achieved through optimizing recovery of logs to lumber and meeting production needs for the desired target size of dimensional lumber.</w:t>
      </w:r>
    </w:p>
    <w:p w:rsidR="00876115" w:rsidRPr="006845BB" w:rsidRDefault="00416EC0" w:rsidP="0007031E">
      <w:pPr>
        <w:spacing w:after="120"/>
        <w:rPr>
          <w:sz w:val="22"/>
          <w:szCs w:val="22"/>
        </w:rPr>
      </w:pPr>
      <w:r w:rsidRPr="006845BB">
        <w:rPr>
          <w:sz w:val="22"/>
          <w:szCs w:val="22"/>
        </w:rPr>
        <w:t xml:space="preserve">The second </w:t>
      </w:r>
      <w:r w:rsidR="0017065E" w:rsidRPr="006845BB">
        <w:rPr>
          <w:sz w:val="22"/>
          <w:szCs w:val="22"/>
        </w:rPr>
        <w:t>phase</w:t>
      </w:r>
      <w:r w:rsidRPr="006845BB">
        <w:rPr>
          <w:sz w:val="22"/>
          <w:szCs w:val="22"/>
        </w:rPr>
        <w:t xml:space="preserve"> of th</w:t>
      </w:r>
      <w:r w:rsidR="0017065E" w:rsidRPr="006845BB">
        <w:rPr>
          <w:sz w:val="22"/>
          <w:szCs w:val="22"/>
        </w:rPr>
        <w:t>is</w:t>
      </w:r>
      <w:r w:rsidRPr="006845BB">
        <w:rPr>
          <w:sz w:val="22"/>
          <w:szCs w:val="22"/>
        </w:rPr>
        <w:t xml:space="preserve"> project will include improving the log preparation area prior to the canting process.  The </w:t>
      </w:r>
      <w:proofErr w:type="spellStart"/>
      <w:r w:rsidRPr="006845BB">
        <w:rPr>
          <w:sz w:val="22"/>
          <w:szCs w:val="22"/>
        </w:rPr>
        <w:t>debarker</w:t>
      </w:r>
      <w:proofErr w:type="spellEnd"/>
      <w:r w:rsidRPr="006845BB">
        <w:rPr>
          <w:sz w:val="22"/>
          <w:szCs w:val="22"/>
        </w:rPr>
        <w:t xml:space="preserve"> and merchandiser processing will be improved.</w:t>
      </w:r>
      <w:r w:rsidR="0052743E" w:rsidRPr="006845BB">
        <w:rPr>
          <w:sz w:val="22"/>
          <w:szCs w:val="22"/>
        </w:rPr>
        <w:t xml:space="preserve"> </w:t>
      </w:r>
      <w:r w:rsidR="0052743E">
        <w:rPr>
          <w:sz w:val="22"/>
          <w:szCs w:val="22"/>
        </w:rPr>
        <w:t xml:space="preserve"> </w:t>
      </w:r>
      <w:r w:rsidR="0052743E" w:rsidRPr="006845BB">
        <w:rPr>
          <w:sz w:val="22"/>
          <w:szCs w:val="22"/>
        </w:rPr>
        <w:t>The planned construction and operation of this portion of the project will be completed in early 2020.</w:t>
      </w:r>
    </w:p>
    <w:bookmarkEnd w:id="10"/>
    <w:p w:rsidR="00B37EF7" w:rsidRDefault="00C90E52" w:rsidP="00D44E2C">
      <w:pPr>
        <w:pStyle w:val="BodyText3"/>
        <w:numPr>
          <w:ilvl w:val="12"/>
          <w:numId w:val="0"/>
        </w:numPr>
        <w:jc w:val="left"/>
        <w:rPr>
          <w:szCs w:val="22"/>
        </w:rPr>
      </w:pPr>
      <w:r>
        <w:rPr>
          <w:szCs w:val="22"/>
        </w:rPr>
        <w:t>T</w:t>
      </w:r>
      <w:r w:rsidR="00B37EF7" w:rsidRPr="00E83FBF">
        <w:rPr>
          <w:szCs w:val="22"/>
        </w:rPr>
        <w:t xml:space="preserve">his project </w:t>
      </w:r>
      <w:r w:rsidR="00E83FBF">
        <w:rPr>
          <w:szCs w:val="22"/>
        </w:rPr>
        <w:t xml:space="preserve">will </w:t>
      </w:r>
      <w:r w:rsidR="00427F7D">
        <w:rPr>
          <w:szCs w:val="22"/>
        </w:rPr>
        <w:t>affect</w:t>
      </w:r>
      <w:r w:rsidR="00E83FBF">
        <w:rPr>
          <w:szCs w:val="22"/>
        </w:rPr>
        <w:t xml:space="preserve"> </w:t>
      </w:r>
      <w:r w:rsidR="00B37EF7" w:rsidRPr="00E83FBF">
        <w:rPr>
          <w:szCs w:val="22"/>
        </w:rPr>
        <w:t>the following 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D3571E" w:rsidRPr="00877418" w:rsidTr="00C9373F">
        <w:tc>
          <w:tcPr>
            <w:tcW w:w="794" w:type="dxa"/>
            <w:tcBorders>
              <w:top w:val="single" w:sz="12" w:space="0" w:color="auto"/>
              <w:left w:val="single" w:sz="12" w:space="0" w:color="auto"/>
              <w:bottom w:val="single" w:sz="12" w:space="0" w:color="auto"/>
              <w:right w:val="single" w:sz="12" w:space="0" w:color="auto"/>
            </w:tcBorders>
          </w:tcPr>
          <w:p w:rsidR="00D3571E" w:rsidRPr="00317A43" w:rsidRDefault="00D3571E" w:rsidP="00C9373F">
            <w:pPr>
              <w:jc w:val="center"/>
            </w:pPr>
            <w:bookmarkStart w:id="11" w:name="_Hlk515877517"/>
            <w:r>
              <w:rPr>
                <w:b/>
              </w:rPr>
              <w:t>EU</w:t>
            </w:r>
            <w:r w:rsidRPr="00317A43">
              <w:rPr>
                <w:b/>
              </w:rPr>
              <w:t xml:space="preserve"> No.</w:t>
            </w:r>
          </w:p>
        </w:tc>
        <w:tc>
          <w:tcPr>
            <w:tcW w:w="9236" w:type="dxa"/>
            <w:tcBorders>
              <w:top w:val="single" w:sz="12" w:space="0" w:color="auto"/>
              <w:left w:val="single" w:sz="12" w:space="0" w:color="auto"/>
              <w:bottom w:val="single" w:sz="12" w:space="0" w:color="auto"/>
              <w:right w:val="single" w:sz="12" w:space="0" w:color="auto"/>
            </w:tcBorders>
          </w:tcPr>
          <w:p w:rsidR="00D3571E" w:rsidRPr="00317A43" w:rsidRDefault="00D3571E" w:rsidP="00C9373F">
            <w:r w:rsidRPr="00317A43">
              <w:rPr>
                <w:b/>
              </w:rPr>
              <w:t>Emission Unit Description</w:t>
            </w:r>
          </w:p>
        </w:tc>
      </w:tr>
      <w:tr w:rsidR="00D3571E" w:rsidRPr="00877418" w:rsidTr="00C9373F">
        <w:tc>
          <w:tcPr>
            <w:tcW w:w="794" w:type="dxa"/>
            <w:tcBorders>
              <w:top w:val="single" w:sz="12" w:space="0" w:color="auto"/>
              <w:left w:val="single" w:sz="12" w:space="0" w:color="auto"/>
              <w:bottom w:val="single" w:sz="8" w:space="0" w:color="auto"/>
              <w:right w:val="single" w:sz="12" w:space="0" w:color="auto"/>
            </w:tcBorders>
          </w:tcPr>
          <w:p w:rsidR="00D3571E" w:rsidRPr="00787265" w:rsidRDefault="00D3571E" w:rsidP="00C9373F">
            <w:pPr>
              <w:jc w:val="center"/>
              <w:rPr>
                <w:sz w:val="22"/>
                <w:szCs w:val="22"/>
              </w:rPr>
            </w:pPr>
            <w:r w:rsidRPr="00787265">
              <w:rPr>
                <w:sz w:val="22"/>
                <w:szCs w:val="22"/>
              </w:rPr>
              <w:t>001</w:t>
            </w:r>
          </w:p>
        </w:tc>
        <w:tc>
          <w:tcPr>
            <w:tcW w:w="9236" w:type="dxa"/>
            <w:tcBorders>
              <w:top w:val="single" w:sz="12" w:space="0" w:color="auto"/>
              <w:left w:val="single" w:sz="12" w:space="0" w:color="auto"/>
              <w:bottom w:val="single" w:sz="8" w:space="0" w:color="auto"/>
              <w:right w:val="single" w:sz="12" w:space="0" w:color="auto"/>
            </w:tcBorders>
          </w:tcPr>
          <w:p w:rsidR="00D3571E" w:rsidRPr="00787265" w:rsidRDefault="00D3571E" w:rsidP="00C9373F">
            <w:pPr>
              <w:rPr>
                <w:bCs/>
                <w:sz w:val="22"/>
                <w:szCs w:val="22"/>
              </w:rPr>
            </w:pPr>
            <w:r>
              <w:rPr>
                <w:bCs/>
                <w:sz w:val="22"/>
                <w:szCs w:val="22"/>
              </w:rPr>
              <w:t>Natural Gas Fired Boiler No. 1</w:t>
            </w:r>
          </w:p>
        </w:tc>
      </w:tr>
      <w:tr w:rsidR="00D3571E" w:rsidRPr="00877418" w:rsidTr="00C9373F">
        <w:tc>
          <w:tcPr>
            <w:tcW w:w="794" w:type="dxa"/>
            <w:tcBorders>
              <w:top w:val="single" w:sz="8" w:space="0" w:color="auto"/>
              <w:left w:val="single" w:sz="12" w:space="0" w:color="auto"/>
              <w:bottom w:val="single" w:sz="8" w:space="0" w:color="auto"/>
              <w:right w:val="single" w:sz="12" w:space="0" w:color="auto"/>
            </w:tcBorders>
          </w:tcPr>
          <w:p w:rsidR="00D3571E" w:rsidRPr="00787265" w:rsidRDefault="00D3571E" w:rsidP="00C9373F">
            <w:pPr>
              <w:jc w:val="center"/>
              <w:rPr>
                <w:sz w:val="22"/>
                <w:szCs w:val="22"/>
              </w:rPr>
            </w:pPr>
            <w:r w:rsidRPr="00787265">
              <w:rPr>
                <w:sz w:val="22"/>
                <w:szCs w:val="22"/>
              </w:rPr>
              <w:t>002</w:t>
            </w:r>
          </w:p>
        </w:tc>
        <w:tc>
          <w:tcPr>
            <w:tcW w:w="9236" w:type="dxa"/>
            <w:tcBorders>
              <w:top w:val="single" w:sz="8" w:space="0" w:color="auto"/>
              <w:left w:val="single" w:sz="12" w:space="0" w:color="auto"/>
              <w:bottom w:val="single" w:sz="8" w:space="0" w:color="auto"/>
              <w:right w:val="single" w:sz="12" w:space="0" w:color="auto"/>
            </w:tcBorders>
          </w:tcPr>
          <w:p w:rsidR="00D3571E" w:rsidRPr="00787265" w:rsidRDefault="00D3571E" w:rsidP="00C9373F">
            <w:pPr>
              <w:rPr>
                <w:bCs/>
                <w:sz w:val="22"/>
                <w:szCs w:val="22"/>
              </w:rPr>
            </w:pPr>
            <w:r>
              <w:rPr>
                <w:bCs/>
                <w:sz w:val="22"/>
                <w:szCs w:val="22"/>
              </w:rPr>
              <w:t>Natural Gas Fired Boiler No. 2</w:t>
            </w:r>
          </w:p>
        </w:tc>
      </w:tr>
      <w:tr w:rsidR="00D3571E" w:rsidRPr="00877418" w:rsidTr="00C9373F">
        <w:tc>
          <w:tcPr>
            <w:tcW w:w="794" w:type="dxa"/>
            <w:tcBorders>
              <w:top w:val="single" w:sz="8" w:space="0" w:color="auto"/>
              <w:left w:val="single" w:sz="12" w:space="0" w:color="auto"/>
              <w:bottom w:val="single" w:sz="8" w:space="0" w:color="auto"/>
              <w:right w:val="single" w:sz="12" w:space="0" w:color="auto"/>
            </w:tcBorders>
          </w:tcPr>
          <w:p w:rsidR="00D3571E" w:rsidRPr="00787265" w:rsidRDefault="00D3571E" w:rsidP="00C9373F">
            <w:pPr>
              <w:jc w:val="center"/>
              <w:rPr>
                <w:sz w:val="22"/>
                <w:szCs w:val="22"/>
              </w:rPr>
            </w:pPr>
            <w:r w:rsidRPr="00787265">
              <w:rPr>
                <w:sz w:val="22"/>
                <w:szCs w:val="22"/>
              </w:rPr>
              <w:t>003</w:t>
            </w:r>
          </w:p>
        </w:tc>
        <w:tc>
          <w:tcPr>
            <w:tcW w:w="9236" w:type="dxa"/>
            <w:tcBorders>
              <w:top w:val="single" w:sz="8" w:space="0" w:color="auto"/>
              <w:left w:val="single" w:sz="12" w:space="0" w:color="auto"/>
              <w:bottom w:val="single" w:sz="8" w:space="0" w:color="auto"/>
              <w:right w:val="single" w:sz="12" w:space="0" w:color="auto"/>
            </w:tcBorders>
          </w:tcPr>
          <w:p w:rsidR="00D3571E" w:rsidRPr="00787265" w:rsidRDefault="00D3571E" w:rsidP="00C9373F">
            <w:pPr>
              <w:rPr>
                <w:bCs/>
                <w:sz w:val="22"/>
                <w:szCs w:val="22"/>
              </w:rPr>
            </w:pPr>
            <w:r>
              <w:rPr>
                <w:bCs/>
                <w:sz w:val="22"/>
                <w:szCs w:val="22"/>
              </w:rPr>
              <w:t>Lumber Drying Kilns 1, 2 and 3</w:t>
            </w:r>
          </w:p>
        </w:tc>
      </w:tr>
      <w:tr w:rsidR="00D3571E" w:rsidRPr="00877418" w:rsidTr="00C9373F">
        <w:tc>
          <w:tcPr>
            <w:tcW w:w="794" w:type="dxa"/>
            <w:tcBorders>
              <w:top w:val="single" w:sz="8" w:space="0" w:color="auto"/>
              <w:left w:val="single" w:sz="12" w:space="0" w:color="auto"/>
              <w:bottom w:val="single" w:sz="12" w:space="0" w:color="auto"/>
              <w:right w:val="single" w:sz="12" w:space="0" w:color="auto"/>
            </w:tcBorders>
          </w:tcPr>
          <w:p w:rsidR="00D3571E" w:rsidRPr="00787265" w:rsidRDefault="00D3571E" w:rsidP="00C9373F">
            <w:pPr>
              <w:jc w:val="center"/>
              <w:rPr>
                <w:sz w:val="22"/>
                <w:szCs w:val="22"/>
              </w:rPr>
            </w:pPr>
            <w:r w:rsidRPr="00787265">
              <w:rPr>
                <w:sz w:val="22"/>
                <w:szCs w:val="22"/>
              </w:rPr>
              <w:t>004</w:t>
            </w:r>
          </w:p>
        </w:tc>
        <w:tc>
          <w:tcPr>
            <w:tcW w:w="9236" w:type="dxa"/>
            <w:tcBorders>
              <w:top w:val="single" w:sz="8" w:space="0" w:color="auto"/>
              <w:left w:val="single" w:sz="12" w:space="0" w:color="auto"/>
              <w:bottom w:val="single" w:sz="12" w:space="0" w:color="auto"/>
              <w:right w:val="single" w:sz="12" w:space="0" w:color="auto"/>
            </w:tcBorders>
          </w:tcPr>
          <w:p w:rsidR="00D3571E" w:rsidRPr="00787265" w:rsidRDefault="00D3571E" w:rsidP="00C9373F">
            <w:pPr>
              <w:rPr>
                <w:bCs/>
                <w:sz w:val="22"/>
                <w:szCs w:val="22"/>
              </w:rPr>
            </w:pPr>
            <w:r>
              <w:rPr>
                <w:bCs/>
                <w:sz w:val="22"/>
                <w:szCs w:val="22"/>
              </w:rPr>
              <w:t>Planer Mill Operations</w:t>
            </w:r>
          </w:p>
        </w:tc>
      </w:tr>
      <w:tr w:rsidR="00D3571E" w:rsidRPr="00877418" w:rsidTr="00D3571E">
        <w:tc>
          <w:tcPr>
            <w:tcW w:w="10030" w:type="dxa"/>
            <w:gridSpan w:val="2"/>
            <w:tcBorders>
              <w:top w:val="single" w:sz="8" w:space="0" w:color="auto"/>
              <w:left w:val="single" w:sz="12" w:space="0" w:color="auto"/>
              <w:bottom w:val="single" w:sz="8" w:space="0" w:color="auto"/>
              <w:right w:val="single" w:sz="12" w:space="0" w:color="auto"/>
            </w:tcBorders>
          </w:tcPr>
          <w:p w:rsidR="00D3571E" w:rsidRPr="00787265" w:rsidRDefault="00D3571E" w:rsidP="00C9373F">
            <w:pPr>
              <w:rPr>
                <w:bCs/>
                <w:i/>
                <w:sz w:val="22"/>
                <w:szCs w:val="22"/>
              </w:rPr>
            </w:pPr>
            <w:r>
              <w:rPr>
                <w:bCs/>
                <w:i/>
                <w:sz w:val="22"/>
                <w:szCs w:val="22"/>
              </w:rPr>
              <w:t>Unr</w:t>
            </w:r>
            <w:r w:rsidRPr="00787265">
              <w:rPr>
                <w:bCs/>
                <w:i/>
                <w:sz w:val="22"/>
                <w:szCs w:val="22"/>
              </w:rPr>
              <w:t>egulated Emissions Units</w:t>
            </w:r>
          </w:p>
        </w:tc>
      </w:tr>
      <w:tr w:rsidR="00D3571E" w:rsidRPr="00877418" w:rsidTr="00C9373F">
        <w:tc>
          <w:tcPr>
            <w:tcW w:w="794" w:type="dxa"/>
            <w:tcBorders>
              <w:top w:val="single" w:sz="8" w:space="0" w:color="auto"/>
              <w:left w:val="single" w:sz="12" w:space="0" w:color="auto"/>
              <w:bottom w:val="single" w:sz="12" w:space="0" w:color="auto"/>
              <w:right w:val="single" w:sz="12" w:space="0" w:color="auto"/>
            </w:tcBorders>
          </w:tcPr>
          <w:p w:rsidR="00D3571E" w:rsidRPr="00787265" w:rsidRDefault="00D3571E" w:rsidP="00C9373F">
            <w:pPr>
              <w:jc w:val="center"/>
              <w:rPr>
                <w:sz w:val="22"/>
                <w:szCs w:val="22"/>
              </w:rPr>
            </w:pPr>
            <w:r w:rsidRPr="00787265">
              <w:rPr>
                <w:sz w:val="22"/>
                <w:szCs w:val="22"/>
              </w:rPr>
              <w:t>005</w:t>
            </w:r>
          </w:p>
        </w:tc>
        <w:tc>
          <w:tcPr>
            <w:tcW w:w="9236" w:type="dxa"/>
            <w:tcBorders>
              <w:top w:val="single" w:sz="8" w:space="0" w:color="auto"/>
              <w:left w:val="single" w:sz="12" w:space="0" w:color="auto"/>
              <w:bottom w:val="single" w:sz="12" w:space="0" w:color="auto"/>
              <w:right w:val="single" w:sz="12" w:space="0" w:color="auto"/>
            </w:tcBorders>
          </w:tcPr>
          <w:p w:rsidR="00D3571E" w:rsidRPr="00787265" w:rsidRDefault="00D3571E" w:rsidP="00C9373F">
            <w:pPr>
              <w:rPr>
                <w:bCs/>
                <w:sz w:val="22"/>
                <w:szCs w:val="22"/>
              </w:rPr>
            </w:pPr>
            <w:r w:rsidRPr="004E45BE">
              <w:rPr>
                <w:szCs w:val="22"/>
              </w:rPr>
              <w:t>Fugitive PM Emissions (only subject to facility-wide specific conditions</w:t>
            </w:r>
            <w:r>
              <w:rPr>
                <w:szCs w:val="22"/>
              </w:rPr>
              <w:t>)</w:t>
            </w:r>
          </w:p>
        </w:tc>
      </w:tr>
    </w:tbl>
    <w:bookmarkEnd w:id="11"/>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D3571E" w:rsidRDefault="004C73A6" w:rsidP="00E521E8">
      <w:pPr>
        <w:numPr>
          <w:ilvl w:val="0"/>
          <w:numId w:val="19"/>
        </w:numPr>
        <w:spacing w:after="120"/>
        <w:rPr>
          <w:sz w:val="22"/>
          <w:szCs w:val="22"/>
        </w:rPr>
      </w:pPr>
      <w:r w:rsidRPr="00D3571E">
        <w:rPr>
          <w:sz w:val="22"/>
          <w:szCs w:val="22"/>
        </w:rPr>
        <w:t xml:space="preserve">The facility is </w:t>
      </w:r>
      <w:r w:rsidR="006E1647" w:rsidRPr="00D3571E">
        <w:rPr>
          <w:sz w:val="22"/>
          <w:szCs w:val="22"/>
        </w:rPr>
        <w:t xml:space="preserve">a </w:t>
      </w:r>
      <w:r w:rsidRPr="00D3571E">
        <w:rPr>
          <w:sz w:val="22"/>
          <w:szCs w:val="22"/>
        </w:rPr>
        <w:t>major source of hazardous air pollutants (HAP).</w:t>
      </w:r>
    </w:p>
    <w:p w:rsidR="004C73A6" w:rsidRPr="00D3571E" w:rsidRDefault="004C73A6" w:rsidP="00E521E8">
      <w:pPr>
        <w:pStyle w:val="BodyText"/>
        <w:numPr>
          <w:ilvl w:val="0"/>
          <w:numId w:val="19"/>
        </w:numPr>
        <w:rPr>
          <w:sz w:val="22"/>
          <w:szCs w:val="22"/>
        </w:rPr>
      </w:pPr>
      <w:r w:rsidRPr="00D3571E">
        <w:rPr>
          <w:sz w:val="22"/>
          <w:szCs w:val="22"/>
        </w:rPr>
        <w:lastRenderedPageBreak/>
        <w:t xml:space="preserve">The facility </w:t>
      </w:r>
      <w:r w:rsidR="00611875" w:rsidRPr="00D3571E">
        <w:rPr>
          <w:sz w:val="22"/>
          <w:szCs w:val="22"/>
        </w:rPr>
        <w:t>does not operate</w:t>
      </w:r>
      <w:r w:rsidRPr="00D3571E">
        <w:rPr>
          <w:sz w:val="22"/>
          <w:szCs w:val="22"/>
        </w:rPr>
        <w:t xml:space="preserve"> units subject to the acid rain provisions of the Clean Air Act</w:t>
      </w:r>
      <w:r w:rsidR="00E83FBF" w:rsidRPr="00D3571E">
        <w:rPr>
          <w:sz w:val="22"/>
          <w:szCs w:val="22"/>
        </w:rPr>
        <w:t xml:space="preserve"> (CAA)</w:t>
      </w:r>
      <w:r w:rsidRPr="00D3571E">
        <w:rPr>
          <w:sz w:val="22"/>
          <w:szCs w:val="22"/>
        </w:rPr>
        <w:t>.</w:t>
      </w:r>
    </w:p>
    <w:p w:rsidR="004C73A6" w:rsidRPr="00D3571E" w:rsidRDefault="004C73A6" w:rsidP="00E521E8">
      <w:pPr>
        <w:numPr>
          <w:ilvl w:val="0"/>
          <w:numId w:val="19"/>
        </w:numPr>
        <w:spacing w:after="120"/>
        <w:rPr>
          <w:sz w:val="22"/>
          <w:szCs w:val="22"/>
        </w:rPr>
      </w:pPr>
      <w:r w:rsidRPr="00D3571E">
        <w:rPr>
          <w:sz w:val="22"/>
          <w:szCs w:val="22"/>
        </w:rPr>
        <w:t xml:space="preserve">The facility is a Title V major source of air pollution in accordance with Chapter </w:t>
      </w:r>
      <w:r w:rsidR="00747DBE" w:rsidRPr="00D3571E">
        <w:rPr>
          <w:sz w:val="22"/>
          <w:szCs w:val="22"/>
        </w:rPr>
        <w:t>62-</w:t>
      </w:r>
      <w:r w:rsidRPr="00D3571E">
        <w:rPr>
          <w:sz w:val="22"/>
          <w:szCs w:val="22"/>
        </w:rPr>
        <w:t>213, F.A.C.</w:t>
      </w:r>
    </w:p>
    <w:p w:rsidR="00F42E96" w:rsidRDefault="004C73A6" w:rsidP="00AB218B">
      <w:pPr>
        <w:numPr>
          <w:ilvl w:val="0"/>
          <w:numId w:val="19"/>
        </w:numPr>
        <w:spacing w:after="120"/>
        <w:rPr>
          <w:sz w:val="22"/>
          <w:szCs w:val="22"/>
        </w:rPr>
      </w:pPr>
      <w:r w:rsidRPr="00D3571E">
        <w:rPr>
          <w:sz w:val="22"/>
          <w:szCs w:val="22"/>
        </w:rPr>
        <w:t>The facility is a major</w:t>
      </w:r>
      <w:r w:rsidRPr="007E032C">
        <w:rPr>
          <w:sz w:val="22"/>
          <w:szCs w:val="22"/>
        </w:rPr>
        <w:t xml:space="preserve">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rsidR="009F62C4" w:rsidRPr="00176C42" w:rsidRDefault="009F62C4" w:rsidP="009F62C4">
      <w:pPr>
        <w:numPr>
          <w:ilvl w:val="0"/>
          <w:numId w:val="19"/>
        </w:numPr>
        <w:spacing w:after="60"/>
        <w:rPr>
          <w:sz w:val="22"/>
          <w:szCs w:val="22"/>
        </w:rPr>
      </w:pPr>
      <w:r w:rsidRPr="00176C42">
        <w:rPr>
          <w:sz w:val="22"/>
          <w:szCs w:val="22"/>
        </w:rPr>
        <w:t xml:space="preserve">The facility does operate units subject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r>
        <w:rPr>
          <w:sz w:val="22"/>
          <w:szCs w:val="22"/>
        </w:rPr>
        <w:t xml:space="preserve">  </w:t>
      </w:r>
    </w:p>
    <w:p w:rsidR="009F62C4" w:rsidRDefault="009F62C4" w:rsidP="009F62C4">
      <w:pPr>
        <w:numPr>
          <w:ilvl w:val="0"/>
          <w:numId w:val="19"/>
        </w:numPr>
        <w:spacing w:after="120"/>
        <w:rPr>
          <w:sz w:val="22"/>
          <w:szCs w:val="22"/>
        </w:rPr>
      </w:pPr>
      <w:r w:rsidRPr="00176C42">
        <w:rPr>
          <w:sz w:val="22"/>
          <w:szCs w:val="22"/>
        </w:rPr>
        <w:t xml:space="preserve">The facility does operate units subject to the </w:t>
      </w:r>
      <w:r>
        <w:rPr>
          <w:sz w:val="22"/>
          <w:szCs w:val="22"/>
        </w:rPr>
        <w:t>National Emissions Standards of Hazardous Air Pollutants (</w:t>
      </w:r>
      <w:r w:rsidRPr="00176C42">
        <w:rPr>
          <w:sz w:val="22"/>
          <w:szCs w:val="22"/>
        </w:rPr>
        <w:t>NESHAP</w:t>
      </w:r>
      <w:r>
        <w:rPr>
          <w:sz w:val="22"/>
          <w:szCs w:val="22"/>
        </w:rPr>
        <w:t>)</w:t>
      </w:r>
      <w:r w:rsidRPr="00176C42">
        <w:rPr>
          <w:sz w:val="22"/>
          <w:szCs w:val="22"/>
        </w:rPr>
        <w:t xml:space="preserve"> of 40 CFR 63.</w:t>
      </w:r>
    </w:p>
    <w:p w:rsidR="00A26BAA" w:rsidRPr="009F62C4" w:rsidRDefault="00A26BAA" w:rsidP="00A26BAA">
      <w:pPr>
        <w:spacing w:after="120"/>
        <w:rPr>
          <w:sz w:val="22"/>
          <w:szCs w:val="22"/>
        </w:rPr>
      </w:pPr>
      <w:r w:rsidRPr="00A26BAA">
        <w:rPr>
          <w:noProof/>
          <w:sz w:val="22"/>
        </w:rPr>
        <w:drawing>
          <wp:inline distT="0" distB="0" distL="0" distR="0" wp14:anchorId="43CA2F82" wp14:editId="3E8D6B96">
            <wp:extent cx="149860" cy="149860"/>
            <wp:effectExtent l="0" t="0" r="2540" b="0"/>
            <wp:docPr id="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5451A1">
          <w:rPr>
            <w:rStyle w:val="Hyperlink"/>
            <w:sz w:val="22"/>
          </w:rPr>
          <w:t>Back to Top</w:t>
        </w:r>
      </w:hyperlink>
      <w:r>
        <w:rPr>
          <w:sz w:val="22"/>
        </w:rPr>
        <w:t xml:space="preserve"> </w:t>
      </w:r>
    </w:p>
    <w:p w:rsidR="004C73A6" w:rsidRPr="00877418" w:rsidRDefault="004C73A6" w:rsidP="006E1647">
      <w:pPr>
        <w:ind w:hanging="630"/>
        <w:rPr>
          <w:sz w:val="22"/>
          <w:szCs w:val="22"/>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rsidR="00135A52" w:rsidRPr="002C1D42" w:rsidRDefault="004C73A6" w:rsidP="00135A52">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135A52" w:rsidRPr="00DA440C">
        <w:rPr>
          <w:bCs/>
          <w:sz w:val="22"/>
          <w:szCs w:val="22"/>
        </w:rPr>
        <w:t xml:space="preserve">The permitting authority for this project is the Northwest District Permitting Program of the Department of Environmental Protection (Department). The District’s physical and mailing address is 160 W. Government Street, Suite 308, Pensacola, Florida 32502-5740.  All documents related to applications for permits to operate an emissions unit shall be submitted to the District Office at the above address or by electronic mail at </w:t>
      </w:r>
      <w:hyperlink r:id="rId26" w:history="1">
        <w:r w:rsidR="00135A52" w:rsidRPr="00DA440C">
          <w:rPr>
            <w:rStyle w:val="Hyperlink"/>
            <w:sz w:val="22"/>
            <w:szCs w:val="22"/>
          </w:rPr>
          <w:t>epost_nwdwasteair@dep.state.fl.us</w:t>
        </w:r>
      </w:hyperlink>
      <w:r w:rsidR="00135A52" w:rsidRPr="002C1D42">
        <w:rPr>
          <w:sz w:val="22"/>
          <w:szCs w:val="22"/>
        </w:rPr>
        <w:t xml:space="preserve">.  </w:t>
      </w:r>
    </w:p>
    <w:p w:rsidR="004C73A6" w:rsidRPr="002C1D42" w:rsidRDefault="00135A52" w:rsidP="00135A52">
      <w:pPr>
        <w:numPr>
          <w:ilvl w:val="0"/>
          <w:numId w:val="5"/>
        </w:numPr>
        <w:spacing w:after="120"/>
        <w:rPr>
          <w:sz w:val="22"/>
          <w:szCs w:val="22"/>
        </w:rPr>
      </w:pPr>
      <w:r w:rsidRPr="0017559C">
        <w:rPr>
          <w:bCs/>
          <w:sz w:val="22"/>
          <w:u w:val="single"/>
        </w:rPr>
        <w:t>Compliance Authority</w:t>
      </w:r>
      <w:r w:rsidRPr="0017559C">
        <w:rPr>
          <w:bCs/>
          <w:sz w:val="22"/>
        </w:rPr>
        <w:t xml:space="preserve">:  </w:t>
      </w:r>
      <w:r w:rsidRPr="006677F4">
        <w:rPr>
          <w:sz w:val="22"/>
        </w:rPr>
        <w:t xml:space="preserve">All documents related to compliance activities such as reports, tests, and notifications shall be submitted to the Northwest District Office Compliance Assurance Program at the above address or by electronic mail at </w:t>
      </w:r>
      <w:hyperlink r:id="rId27" w:history="1">
        <w:r w:rsidRPr="006677F4">
          <w:rPr>
            <w:rStyle w:val="Hyperlink"/>
            <w:sz w:val="22"/>
          </w:rPr>
          <w:t>nwdair@dep.state.fl.us</w:t>
        </w:r>
      </w:hyperlink>
      <w:r w:rsidRPr="006677F4">
        <w:rPr>
          <w:sz w:val="22"/>
        </w:rPr>
        <w:t xml:space="preserve"> and copied to </w:t>
      </w:r>
      <w:hyperlink r:id="rId28" w:history="1">
        <w:r w:rsidRPr="006677F4">
          <w:rPr>
            <w:rStyle w:val="Hyperlink"/>
            <w:sz w:val="22"/>
          </w:rPr>
          <w:t>epost_nwdwasteair@dep.state.fl.us</w:t>
        </w:r>
      </w:hyperlink>
      <w:r w:rsidR="000D049E"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w:t>
      </w:r>
      <w:proofErr w:type="gramStart"/>
      <w:r w:rsidRPr="00877418">
        <w:rPr>
          <w:sz w:val="22"/>
          <w:szCs w:val="22"/>
        </w:rPr>
        <w:t>constructed</w:t>
      </w:r>
      <w:proofErr w:type="gramEnd"/>
      <w:r w:rsidRPr="00877418">
        <w:rPr>
          <w:sz w:val="22"/>
          <w:szCs w:val="22"/>
        </w:rPr>
        <w:t xml:space="preserve">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rsidR="00744DD9" w:rsidRPr="00135A52" w:rsidRDefault="00744DD9" w:rsidP="008003A4">
      <w:pPr>
        <w:numPr>
          <w:ilvl w:val="0"/>
          <w:numId w:val="5"/>
        </w:numPr>
        <w:spacing w:after="60"/>
        <w:rPr>
          <w:sz w:val="22"/>
          <w:szCs w:val="22"/>
        </w:rPr>
      </w:pPr>
      <w:r w:rsidRPr="00135A52">
        <w:rPr>
          <w:sz w:val="22"/>
          <w:szCs w:val="22"/>
          <w:u w:val="single"/>
        </w:rPr>
        <w:t>Source Obligation</w:t>
      </w:r>
      <w:r w:rsidRPr="00135A52">
        <w:rPr>
          <w:sz w:val="22"/>
          <w:szCs w:val="22"/>
        </w:rPr>
        <w:t>:</w:t>
      </w:r>
    </w:p>
    <w:p w:rsidR="00F63D12" w:rsidRPr="00135A52" w:rsidRDefault="00F63D12" w:rsidP="00F63D12">
      <w:pPr>
        <w:pStyle w:val="ListParagraph"/>
        <w:numPr>
          <w:ilvl w:val="0"/>
          <w:numId w:val="43"/>
        </w:numPr>
        <w:autoSpaceDE w:val="0"/>
        <w:autoSpaceDN w:val="0"/>
        <w:adjustRightInd w:val="0"/>
        <w:spacing w:after="120"/>
        <w:ind w:left="720"/>
        <w:contextualSpacing w:val="0"/>
        <w:rPr>
          <w:sz w:val="22"/>
          <w:szCs w:val="22"/>
        </w:rPr>
      </w:pPr>
      <w:r w:rsidRPr="00135A52">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3D12" w:rsidRPr="00135A52" w:rsidRDefault="00F63D12" w:rsidP="008003A4">
      <w:pPr>
        <w:pStyle w:val="ListParagraph"/>
        <w:numPr>
          <w:ilvl w:val="0"/>
          <w:numId w:val="43"/>
        </w:numPr>
        <w:autoSpaceDE w:val="0"/>
        <w:autoSpaceDN w:val="0"/>
        <w:adjustRightInd w:val="0"/>
        <w:spacing w:after="60"/>
        <w:ind w:left="720"/>
        <w:contextualSpacing w:val="0"/>
        <w:rPr>
          <w:sz w:val="22"/>
          <w:szCs w:val="22"/>
        </w:rPr>
      </w:pPr>
      <w:r w:rsidRPr="00135A52">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8003A4" w:rsidRDefault="00744DD9" w:rsidP="00135A52">
      <w:pPr>
        <w:autoSpaceDE w:val="0"/>
        <w:autoSpaceDN w:val="0"/>
        <w:adjustRightInd w:val="0"/>
        <w:spacing w:after="120"/>
        <w:ind w:left="360"/>
        <w:rPr>
          <w:sz w:val="22"/>
          <w:szCs w:val="22"/>
        </w:rPr>
      </w:pPr>
      <w:r>
        <w:rPr>
          <w:sz w:val="22"/>
          <w:szCs w:val="22"/>
        </w:rPr>
        <w:t>[Rule 62-212.400(12), F.A.C.]</w:t>
      </w:r>
    </w:p>
    <w:p w:rsidR="00ED369A" w:rsidRPr="00877418" w:rsidRDefault="008003A4" w:rsidP="00135A52">
      <w:pPr>
        <w:autoSpaceDE w:val="0"/>
        <w:autoSpaceDN w:val="0"/>
        <w:adjustRightInd w:val="0"/>
        <w:spacing w:after="120"/>
        <w:ind w:left="360"/>
        <w:rPr>
          <w:szCs w:val="22"/>
        </w:rPr>
      </w:pPr>
      <w:r w:rsidRPr="00A26BAA">
        <w:rPr>
          <w:noProof/>
          <w:sz w:val="22"/>
        </w:rPr>
        <w:drawing>
          <wp:inline distT="0" distB="0" distL="0" distR="0" wp14:anchorId="43CA2F82" wp14:editId="3E8D6B96">
            <wp:extent cx="149860" cy="149860"/>
            <wp:effectExtent l="0" t="0" r="2540" b="0"/>
            <wp:docPr id="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5451A1">
          <w:rPr>
            <w:rStyle w:val="Hyperlink"/>
            <w:sz w:val="22"/>
          </w:rPr>
          <w:t>Back to Top</w:t>
        </w:r>
      </w:hyperlink>
      <w:r>
        <w:rPr>
          <w:sz w:val="22"/>
        </w:rPr>
        <w:t xml:space="preserve"> </w:t>
      </w:r>
    </w:p>
    <w:p w:rsidR="004C73A6" w:rsidRPr="00877418" w:rsidRDefault="004C73A6" w:rsidP="006E1647">
      <w:pPr>
        <w:ind w:firstLine="90"/>
        <w:rPr>
          <w:caps/>
          <w:sz w:val="22"/>
          <w:szCs w:val="22"/>
          <w:u w:val="single"/>
        </w:rPr>
        <w:sectPr w:rsidR="004C73A6" w:rsidRPr="00877418"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016A67">
        <w:rPr>
          <w:szCs w:val="22"/>
        </w:rPr>
        <w:t>units</w:t>
      </w:r>
      <w:r w:rsidRPr="00016A67">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rsidTr="00611875">
        <w:tc>
          <w:tcPr>
            <w:tcW w:w="794" w:type="dxa"/>
            <w:tcBorders>
              <w:top w:val="single" w:sz="12" w:space="0" w:color="auto"/>
              <w:bottom w:val="single" w:sz="12" w:space="0" w:color="auto"/>
              <w:right w:val="single" w:sz="12" w:space="0" w:color="auto"/>
            </w:tcBorders>
          </w:tcPr>
          <w:p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770521" w:rsidRPr="00877418" w:rsidTr="00611875">
        <w:tc>
          <w:tcPr>
            <w:tcW w:w="794" w:type="dxa"/>
            <w:tcBorders>
              <w:top w:val="single" w:sz="12" w:space="0" w:color="auto"/>
              <w:bottom w:val="single" w:sz="12" w:space="0" w:color="auto"/>
              <w:right w:val="single" w:sz="12" w:space="0" w:color="auto"/>
            </w:tcBorders>
          </w:tcPr>
          <w:p w:rsidR="00770521" w:rsidRPr="00787265" w:rsidRDefault="00770521" w:rsidP="00770521">
            <w:pPr>
              <w:jc w:val="center"/>
              <w:rPr>
                <w:sz w:val="22"/>
                <w:szCs w:val="22"/>
              </w:rPr>
            </w:pPr>
            <w:r w:rsidRPr="00787265">
              <w:rPr>
                <w:sz w:val="22"/>
                <w:szCs w:val="22"/>
              </w:rPr>
              <w:t>001</w:t>
            </w:r>
          </w:p>
        </w:tc>
        <w:tc>
          <w:tcPr>
            <w:tcW w:w="9360" w:type="dxa"/>
            <w:tcBorders>
              <w:top w:val="single" w:sz="12" w:space="0" w:color="auto"/>
              <w:left w:val="single" w:sz="12" w:space="0" w:color="auto"/>
              <w:bottom w:val="single" w:sz="12" w:space="0" w:color="auto"/>
            </w:tcBorders>
          </w:tcPr>
          <w:p w:rsidR="00770521" w:rsidRPr="00787265" w:rsidRDefault="00770521" w:rsidP="00770521">
            <w:pPr>
              <w:rPr>
                <w:bCs/>
                <w:sz w:val="22"/>
                <w:szCs w:val="22"/>
              </w:rPr>
            </w:pPr>
            <w:r>
              <w:rPr>
                <w:bCs/>
                <w:sz w:val="22"/>
                <w:szCs w:val="22"/>
              </w:rPr>
              <w:t>Natural Gas Fired Boiler No. 1</w:t>
            </w:r>
          </w:p>
        </w:tc>
      </w:tr>
      <w:tr w:rsidR="00770521" w:rsidRPr="00877418" w:rsidTr="00611875">
        <w:tc>
          <w:tcPr>
            <w:tcW w:w="794" w:type="dxa"/>
            <w:tcBorders>
              <w:top w:val="single" w:sz="12" w:space="0" w:color="auto"/>
              <w:bottom w:val="single" w:sz="12" w:space="0" w:color="auto"/>
              <w:right w:val="single" w:sz="12" w:space="0" w:color="auto"/>
            </w:tcBorders>
          </w:tcPr>
          <w:p w:rsidR="00770521" w:rsidRPr="00787265" w:rsidRDefault="00770521" w:rsidP="00770521">
            <w:pPr>
              <w:jc w:val="center"/>
              <w:rPr>
                <w:sz w:val="22"/>
                <w:szCs w:val="22"/>
              </w:rPr>
            </w:pPr>
            <w:r w:rsidRPr="00787265">
              <w:rPr>
                <w:sz w:val="22"/>
                <w:szCs w:val="22"/>
              </w:rPr>
              <w:t>002</w:t>
            </w:r>
          </w:p>
        </w:tc>
        <w:tc>
          <w:tcPr>
            <w:tcW w:w="9360" w:type="dxa"/>
            <w:tcBorders>
              <w:top w:val="single" w:sz="12" w:space="0" w:color="auto"/>
              <w:left w:val="single" w:sz="12" w:space="0" w:color="auto"/>
              <w:bottom w:val="single" w:sz="12" w:space="0" w:color="auto"/>
            </w:tcBorders>
          </w:tcPr>
          <w:p w:rsidR="00770521" w:rsidRPr="00787265" w:rsidRDefault="00770521" w:rsidP="00770521">
            <w:pPr>
              <w:rPr>
                <w:bCs/>
                <w:sz w:val="22"/>
                <w:szCs w:val="22"/>
              </w:rPr>
            </w:pPr>
            <w:r>
              <w:rPr>
                <w:bCs/>
                <w:sz w:val="22"/>
                <w:szCs w:val="22"/>
              </w:rPr>
              <w:t>Natural Gas Fired Boiler No. 2</w:t>
            </w:r>
          </w:p>
        </w:tc>
      </w:tr>
      <w:tr w:rsidR="00770521" w:rsidRPr="00877418" w:rsidTr="00611875">
        <w:tc>
          <w:tcPr>
            <w:tcW w:w="794" w:type="dxa"/>
            <w:tcBorders>
              <w:top w:val="single" w:sz="12" w:space="0" w:color="auto"/>
              <w:bottom w:val="single" w:sz="12" w:space="0" w:color="auto"/>
              <w:right w:val="single" w:sz="12" w:space="0" w:color="auto"/>
            </w:tcBorders>
          </w:tcPr>
          <w:p w:rsidR="00770521" w:rsidRPr="00787265" w:rsidRDefault="00770521" w:rsidP="00770521">
            <w:pPr>
              <w:jc w:val="center"/>
              <w:rPr>
                <w:sz w:val="22"/>
                <w:szCs w:val="22"/>
              </w:rPr>
            </w:pPr>
            <w:r w:rsidRPr="00787265">
              <w:rPr>
                <w:sz w:val="22"/>
                <w:szCs w:val="22"/>
              </w:rPr>
              <w:t>003</w:t>
            </w:r>
          </w:p>
        </w:tc>
        <w:tc>
          <w:tcPr>
            <w:tcW w:w="9360" w:type="dxa"/>
            <w:tcBorders>
              <w:top w:val="single" w:sz="12" w:space="0" w:color="auto"/>
              <w:left w:val="single" w:sz="12" w:space="0" w:color="auto"/>
              <w:bottom w:val="single" w:sz="12" w:space="0" w:color="auto"/>
            </w:tcBorders>
          </w:tcPr>
          <w:p w:rsidR="00770521" w:rsidRPr="00787265" w:rsidRDefault="00770521" w:rsidP="00770521">
            <w:pPr>
              <w:rPr>
                <w:bCs/>
                <w:sz w:val="22"/>
                <w:szCs w:val="22"/>
              </w:rPr>
            </w:pPr>
            <w:r>
              <w:rPr>
                <w:bCs/>
                <w:sz w:val="22"/>
                <w:szCs w:val="22"/>
              </w:rPr>
              <w:t>Lumber Drying Kilns 1, 2 and 3</w:t>
            </w:r>
          </w:p>
        </w:tc>
      </w:tr>
      <w:tr w:rsidR="00770521" w:rsidRPr="00877418" w:rsidTr="00611875">
        <w:tc>
          <w:tcPr>
            <w:tcW w:w="794" w:type="dxa"/>
            <w:tcBorders>
              <w:top w:val="single" w:sz="12" w:space="0" w:color="auto"/>
              <w:bottom w:val="single" w:sz="12" w:space="0" w:color="auto"/>
              <w:right w:val="single" w:sz="12" w:space="0" w:color="auto"/>
            </w:tcBorders>
          </w:tcPr>
          <w:p w:rsidR="00770521" w:rsidRPr="00787265" w:rsidRDefault="00770521" w:rsidP="00770521">
            <w:pPr>
              <w:jc w:val="center"/>
              <w:rPr>
                <w:sz w:val="22"/>
                <w:szCs w:val="22"/>
              </w:rPr>
            </w:pPr>
            <w:r w:rsidRPr="00787265">
              <w:rPr>
                <w:sz w:val="22"/>
                <w:szCs w:val="22"/>
              </w:rPr>
              <w:t>004</w:t>
            </w:r>
          </w:p>
        </w:tc>
        <w:tc>
          <w:tcPr>
            <w:tcW w:w="9360" w:type="dxa"/>
            <w:tcBorders>
              <w:top w:val="single" w:sz="12" w:space="0" w:color="auto"/>
              <w:left w:val="single" w:sz="12" w:space="0" w:color="auto"/>
              <w:bottom w:val="single" w:sz="12" w:space="0" w:color="auto"/>
            </w:tcBorders>
          </w:tcPr>
          <w:p w:rsidR="00770521" w:rsidRPr="00787265" w:rsidRDefault="00770521" w:rsidP="00770521">
            <w:pPr>
              <w:rPr>
                <w:bCs/>
                <w:sz w:val="22"/>
                <w:szCs w:val="22"/>
              </w:rPr>
            </w:pPr>
            <w:r>
              <w:rPr>
                <w:bCs/>
                <w:sz w:val="22"/>
                <w:szCs w:val="22"/>
              </w:rPr>
              <w:t>Planer Mill Operations</w:t>
            </w:r>
          </w:p>
        </w:tc>
      </w:tr>
      <w:tr w:rsidR="00770521" w:rsidRPr="00877418" w:rsidTr="00A64B06">
        <w:tc>
          <w:tcPr>
            <w:tcW w:w="10154" w:type="dxa"/>
            <w:gridSpan w:val="2"/>
            <w:tcBorders>
              <w:top w:val="single" w:sz="12" w:space="0" w:color="auto"/>
              <w:bottom w:val="single" w:sz="12" w:space="0" w:color="auto"/>
            </w:tcBorders>
          </w:tcPr>
          <w:p w:rsidR="00770521" w:rsidRPr="00787265" w:rsidRDefault="00770521" w:rsidP="00770521">
            <w:pPr>
              <w:rPr>
                <w:bCs/>
                <w:i/>
                <w:sz w:val="22"/>
                <w:szCs w:val="22"/>
              </w:rPr>
            </w:pPr>
            <w:r>
              <w:rPr>
                <w:bCs/>
                <w:i/>
                <w:sz w:val="22"/>
                <w:szCs w:val="22"/>
              </w:rPr>
              <w:t>Unr</w:t>
            </w:r>
            <w:r w:rsidRPr="00787265">
              <w:rPr>
                <w:bCs/>
                <w:i/>
                <w:sz w:val="22"/>
                <w:szCs w:val="22"/>
              </w:rPr>
              <w:t>egulated Emissions Units</w:t>
            </w:r>
          </w:p>
        </w:tc>
      </w:tr>
      <w:tr w:rsidR="00770521" w:rsidRPr="00877418" w:rsidTr="00611875">
        <w:tc>
          <w:tcPr>
            <w:tcW w:w="794" w:type="dxa"/>
            <w:tcBorders>
              <w:top w:val="single" w:sz="8" w:space="0" w:color="auto"/>
              <w:bottom w:val="single" w:sz="12" w:space="0" w:color="auto"/>
              <w:right w:val="single" w:sz="12" w:space="0" w:color="auto"/>
            </w:tcBorders>
          </w:tcPr>
          <w:p w:rsidR="00770521" w:rsidRPr="009F24AA" w:rsidRDefault="00770521" w:rsidP="00770521">
            <w:pPr>
              <w:jc w:val="center"/>
              <w:rPr>
                <w:sz w:val="22"/>
                <w:szCs w:val="22"/>
              </w:rPr>
            </w:pPr>
            <w:r w:rsidRPr="009F24AA">
              <w:rPr>
                <w:sz w:val="22"/>
                <w:szCs w:val="22"/>
              </w:rPr>
              <w:t>005</w:t>
            </w:r>
          </w:p>
        </w:tc>
        <w:tc>
          <w:tcPr>
            <w:tcW w:w="9360" w:type="dxa"/>
            <w:tcBorders>
              <w:top w:val="single" w:sz="8" w:space="0" w:color="auto"/>
              <w:left w:val="single" w:sz="12" w:space="0" w:color="auto"/>
              <w:bottom w:val="single" w:sz="12" w:space="0" w:color="auto"/>
            </w:tcBorders>
          </w:tcPr>
          <w:p w:rsidR="00770521" w:rsidRPr="009F24AA" w:rsidRDefault="00770521" w:rsidP="00770521">
            <w:pPr>
              <w:rPr>
                <w:bCs/>
                <w:sz w:val="22"/>
                <w:szCs w:val="22"/>
              </w:rPr>
            </w:pPr>
            <w:r w:rsidRPr="009F24AA">
              <w:rPr>
                <w:sz w:val="22"/>
                <w:szCs w:val="22"/>
              </w:rPr>
              <w:t>Fugitive PM Emissions (only subject to facility-wide specific conditions)</w:t>
            </w:r>
          </w:p>
        </w:tc>
      </w:tr>
    </w:tbl>
    <w:p w:rsidR="006542A3" w:rsidRPr="0073237A" w:rsidRDefault="006542A3" w:rsidP="006542A3">
      <w:pPr>
        <w:spacing w:before="120" w:after="120"/>
        <w:rPr>
          <w:sz w:val="22"/>
          <w:szCs w:val="22"/>
        </w:rPr>
      </w:pPr>
      <w:bookmarkStart w:id="12" w:name="_Hlk490668312"/>
      <w:r w:rsidRPr="0073237A">
        <w:rPr>
          <w:sz w:val="22"/>
          <w:szCs w:val="22"/>
        </w:rPr>
        <w:t>Logs are routed from storage to the debarking process where the bark is removed.  Merchandisers then cut the debarked logs to a length for processing through the sawmill.  The debarked, shortened logs are then scanned by an optimizer to identify the optimal cut pattern for maximum value per log.  The canter processes the round logs by cutting (skinning) along 2 sides to produce 2 flat sides by removing rounded slabs or “flitches”.  These flitches are run through a board edger that removes the round edges and “squares” the boards up. The squared log, called a “</w:t>
      </w:r>
      <w:proofErr w:type="gramStart"/>
      <w:r w:rsidRPr="0073237A">
        <w:rPr>
          <w:sz w:val="22"/>
          <w:szCs w:val="22"/>
        </w:rPr>
        <w:t>cant</w:t>
      </w:r>
      <w:proofErr w:type="gramEnd"/>
      <w:r w:rsidRPr="0073237A">
        <w:rPr>
          <w:sz w:val="22"/>
          <w:szCs w:val="22"/>
        </w:rPr>
        <w:t>”, is then run through gang saws and trimmers to produce the desired dimensional lumber.  The resulting dimensional lumber is sorted by length and width.  Once a full package is ready, it will go to the stacker which places sticks in between layers of each package in preparation for drying.</w:t>
      </w:r>
    </w:p>
    <w:p w:rsidR="0073237A" w:rsidRDefault="0073237A" w:rsidP="0073237A">
      <w:pPr>
        <w:pStyle w:val="BodyText3"/>
        <w:numPr>
          <w:ilvl w:val="12"/>
          <w:numId w:val="0"/>
        </w:numPr>
        <w:jc w:val="left"/>
        <w:rPr>
          <w:szCs w:val="22"/>
        </w:rPr>
      </w:pPr>
      <w:r>
        <w:rPr>
          <w:szCs w:val="22"/>
        </w:rPr>
        <w:t>The proposed project will</w:t>
      </w:r>
      <w:r w:rsidRPr="00285E14">
        <w:rPr>
          <w:szCs w:val="22"/>
        </w:rPr>
        <w:t xml:space="preserve"> modify the fugitive emissions source listed in </w:t>
      </w:r>
      <w:r>
        <w:rPr>
          <w:szCs w:val="22"/>
        </w:rPr>
        <w:t xml:space="preserve">the unregulated </w:t>
      </w:r>
      <w:r w:rsidRPr="00285E14">
        <w:rPr>
          <w:szCs w:val="22"/>
        </w:rPr>
        <w:t>emissions unit</w:t>
      </w:r>
      <w:r w:rsidRPr="00D420AD">
        <w:rPr>
          <w:szCs w:val="22"/>
        </w:rPr>
        <w:t xml:space="preserve"> </w:t>
      </w:r>
      <w:r>
        <w:rPr>
          <w:szCs w:val="22"/>
        </w:rPr>
        <w:t>(</w:t>
      </w:r>
      <w:r w:rsidRPr="00285E14">
        <w:rPr>
          <w:szCs w:val="22"/>
        </w:rPr>
        <w:t>EU</w:t>
      </w:r>
      <w:r>
        <w:rPr>
          <w:szCs w:val="22"/>
        </w:rPr>
        <w:t>)</w:t>
      </w:r>
      <w:r w:rsidRPr="00285E14">
        <w:rPr>
          <w:szCs w:val="22"/>
        </w:rPr>
        <w:t xml:space="preserve"> 005, that will include replacing and upgrading the existing</w:t>
      </w:r>
      <w:r w:rsidRPr="00641BDF">
        <w:rPr>
          <w:szCs w:val="22"/>
        </w:rPr>
        <w:t xml:space="preserve"> merchandiser and</w:t>
      </w:r>
      <w:r w:rsidRPr="00285E14">
        <w:rPr>
          <w:szCs w:val="22"/>
        </w:rPr>
        <w:t xml:space="preserve"> canter system with a more advanced process. The advances in this technology maximizes recovery of lumber from logs and reduces “waste” through generation of byproducts.  The proposed changes include new loading and handling equipment, scanners, </w:t>
      </w:r>
      <w:r w:rsidRPr="00641BDF">
        <w:rPr>
          <w:szCs w:val="22"/>
        </w:rPr>
        <w:t>merchandiser,</w:t>
      </w:r>
      <w:r>
        <w:rPr>
          <w:szCs w:val="22"/>
        </w:rPr>
        <w:t xml:space="preserve"> </w:t>
      </w:r>
      <w:r w:rsidRPr="00285E14">
        <w:rPr>
          <w:szCs w:val="22"/>
        </w:rPr>
        <w:t>canter, profiler, and gang saw.</w:t>
      </w:r>
      <w:r w:rsidRPr="006845BB">
        <w:rPr>
          <w:szCs w:val="22"/>
        </w:rPr>
        <w:t xml:space="preserve">  </w:t>
      </w:r>
      <w:r w:rsidRPr="00285E14">
        <w:rPr>
          <w:szCs w:val="22"/>
        </w:rPr>
        <w:t xml:space="preserve">The new merchandiser will </w:t>
      </w:r>
      <w:r w:rsidRPr="006845BB">
        <w:rPr>
          <w:szCs w:val="22"/>
        </w:rPr>
        <w:t>allow for improved processing rates and better recovery of lumber from logs through optimized cuts.  The new merchandising process will be under roof.</w:t>
      </w:r>
    </w:p>
    <w:p w:rsidR="0073237A" w:rsidRPr="00706A2A" w:rsidRDefault="0073237A" w:rsidP="0073237A">
      <w:pPr>
        <w:spacing w:after="120"/>
        <w:rPr>
          <w:sz w:val="22"/>
          <w:szCs w:val="22"/>
        </w:rPr>
      </w:pPr>
      <w:r w:rsidRPr="00706A2A">
        <w:rPr>
          <w:sz w:val="22"/>
          <w:szCs w:val="22"/>
        </w:rPr>
        <w:t>This project will enable additional actual throughput and is expected to increase actual emissions at the mill.  However, the project will not increase the potential to emit (PTE) of any source because the facility PTE is limited by throughput which is unchanged.  The potential emissions of the mill will not increase beyond current permit limits.  The project will not modify any other existing sources at the mill but will increase actual production at the following unmodified but affected sources: Natural Gas Fired Boilers #1 and #2 (EU 001 and EU002), Lumber Drying Kilns (EU 003), and Planer Mill Operations (EU 004).</w:t>
      </w:r>
    </w:p>
    <w:p w:rsidR="0073237A" w:rsidRPr="00706A2A" w:rsidRDefault="0073237A" w:rsidP="0073237A">
      <w:pPr>
        <w:spacing w:after="120"/>
        <w:rPr>
          <w:sz w:val="22"/>
          <w:szCs w:val="22"/>
        </w:rPr>
      </w:pPr>
      <w:r w:rsidRPr="00706A2A">
        <w:rPr>
          <w:sz w:val="22"/>
          <w:szCs w:val="22"/>
        </w:rPr>
        <w:t>The increase in actual production rates will be achieved through optimizing recovery of logs to lumber and meeting production needs for the desired target size of dimensional lumber.</w:t>
      </w:r>
    </w:p>
    <w:p w:rsidR="0073237A" w:rsidRDefault="0073237A" w:rsidP="0073237A">
      <w:pPr>
        <w:spacing w:after="120"/>
        <w:rPr>
          <w:sz w:val="22"/>
          <w:szCs w:val="22"/>
        </w:rPr>
      </w:pPr>
      <w:r w:rsidRPr="006845BB">
        <w:rPr>
          <w:sz w:val="22"/>
          <w:szCs w:val="22"/>
        </w:rPr>
        <w:t xml:space="preserve">The second phase of this project will include improving the log preparation area prior to the canting process.  The </w:t>
      </w:r>
      <w:proofErr w:type="spellStart"/>
      <w:r w:rsidRPr="006845BB">
        <w:rPr>
          <w:sz w:val="22"/>
          <w:szCs w:val="22"/>
        </w:rPr>
        <w:t>debarker</w:t>
      </w:r>
      <w:proofErr w:type="spellEnd"/>
      <w:r w:rsidRPr="006845BB">
        <w:rPr>
          <w:sz w:val="22"/>
          <w:szCs w:val="22"/>
        </w:rPr>
        <w:t xml:space="preserve"> and merchandiser processing will be improved. </w:t>
      </w:r>
      <w:r>
        <w:rPr>
          <w:sz w:val="22"/>
          <w:szCs w:val="22"/>
        </w:rPr>
        <w:t xml:space="preserve"> </w:t>
      </w:r>
      <w:r w:rsidRPr="006845BB">
        <w:rPr>
          <w:sz w:val="22"/>
          <w:szCs w:val="22"/>
        </w:rPr>
        <w:t>The planned construction and operation of this portion of the project will be completed in early 2020.</w:t>
      </w:r>
    </w:p>
    <w:bookmarkEnd w:id="12"/>
    <w:p w:rsidR="00770521" w:rsidRPr="00787EF4" w:rsidRDefault="00770521" w:rsidP="0073237A">
      <w:pPr>
        <w:spacing w:before="240" w:after="120"/>
        <w:rPr>
          <w:b/>
          <w:caps/>
          <w:sz w:val="22"/>
          <w:szCs w:val="22"/>
        </w:rPr>
      </w:pPr>
      <w:r w:rsidRPr="00787EF4">
        <w:rPr>
          <w:b/>
          <w:caps/>
          <w:sz w:val="22"/>
          <w:szCs w:val="22"/>
        </w:rPr>
        <w:t>Performance Restrictions</w:t>
      </w:r>
    </w:p>
    <w:p w:rsidR="00770521" w:rsidRDefault="00770521" w:rsidP="00770521">
      <w:pPr>
        <w:pStyle w:val="ListParagraph"/>
        <w:numPr>
          <w:ilvl w:val="0"/>
          <w:numId w:val="2"/>
        </w:numPr>
        <w:spacing w:after="120"/>
        <w:contextualSpacing w:val="0"/>
        <w:rPr>
          <w:sz w:val="22"/>
          <w:szCs w:val="22"/>
        </w:rPr>
      </w:pPr>
      <w:r w:rsidRPr="00787EF4">
        <w:rPr>
          <w:sz w:val="22"/>
          <w:szCs w:val="22"/>
          <w:u w:val="single"/>
        </w:rPr>
        <w:t>Previous Permits</w:t>
      </w:r>
      <w:r w:rsidRPr="00787EF4">
        <w:rPr>
          <w:sz w:val="22"/>
          <w:szCs w:val="22"/>
        </w:rPr>
        <w:t xml:space="preserve">:  This construction permit </w:t>
      </w:r>
      <w:r>
        <w:rPr>
          <w:sz w:val="22"/>
          <w:szCs w:val="22"/>
        </w:rPr>
        <w:t xml:space="preserve">supplements </w:t>
      </w:r>
      <w:r w:rsidRPr="00787EF4">
        <w:rPr>
          <w:sz w:val="22"/>
          <w:szCs w:val="22"/>
        </w:rPr>
        <w:t xml:space="preserve">all previously issued air construction permits for these emissions units.  </w:t>
      </w:r>
      <w:r w:rsidR="0035693A">
        <w:rPr>
          <w:sz w:val="22"/>
          <w:szCs w:val="22"/>
        </w:rPr>
        <w:t xml:space="preserve">Except for the changes noted below, the facility remains subject to the conditions of all other valid air construction and operation permits.  </w:t>
      </w:r>
      <w:r w:rsidRPr="00787EF4">
        <w:rPr>
          <w:sz w:val="22"/>
          <w:szCs w:val="22"/>
        </w:rPr>
        <w:t>[Rule 62-4.070(3) F.A.C.]</w:t>
      </w:r>
    </w:p>
    <w:p w:rsidR="004C73A6" w:rsidRPr="00845DA5" w:rsidRDefault="004C73A6" w:rsidP="00845DA5">
      <w:pPr>
        <w:pStyle w:val="Caption"/>
        <w:spacing w:before="240"/>
        <w:rPr>
          <w:szCs w:val="22"/>
        </w:rPr>
      </w:pPr>
      <w:r w:rsidRPr="00845DA5">
        <w:rPr>
          <w:szCs w:val="22"/>
        </w:rPr>
        <w:t>Equipment</w:t>
      </w:r>
    </w:p>
    <w:p w:rsidR="004C73A6" w:rsidRPr="00F95DE7" w:rsidRDefault="0007031E" w:rsidP="00845DA5">
      <w:pPr>
        <w:numPr>
          <w:ilvl w:val="0"/>
          <w:numId w:val="2"/>
        </w:numPr>
        <w:suppressAutoHyphens/>
        <w:spacing w:after="120"/>
        <w:rPr>
          <w:sz w:val="22"/>
          <w:szCs w:val="22"/>
        </w:rPr>
      </w:pPr>
      <w:r>
        <w:rPr>
          <w:sz w:val="22"/>
          <w:szCs w:val="22"/>
          <w:u w:val="single"/>
        </w:rPr>
        <w:t xml:space="preserve">Unregulated EU 005 - </w:t>
      </w:r>
      <w:r w:rsidR="00845DA5" w:rsidRPr="00550EED">
        <w:rPr>
          <w:sz w:val="22"/>
          <w:szCs w:val="22"/>
          <w:u w:val="single"/>
        </w:rPr>
        <w:t>E</w:t>
      </w:r>
      <w:r w:rsidR="004C73A6" w:rsidRPr="00550EED">
        <w:rPr>
          <w:sz w:val="22"/>
          <w:szCs w:val="22"/>
          <w:u w:val="single"/>
        </w:rPr>
        <w:t>quipment Name</w:t>
      </w:r>
      <w:r w:rsidR="004C73A6" w:rsidRPr="00550EED">
        <w:rPr>
          <w:sz w:val="22"/>
          <w:szCs w:val="22"/>
        </w:rPr>
        <w:t xml:space="preserve">:  </w:t>
      </w:r>
      <w:r w:rsidR="00B41709" w:rsidRPr="00F95DE7">
        <w:rPr>
          <w:sz w:val="22"/>
          <w:szCs w:val="22"/>
        </w:rPr>
        <w:t>The permittee is a</w:t>
      </w:r>
      <w:r w:rsidR="004C73A6" w:rsidRPr="00F95DE7">
        <w:rPr>
          <w:sz w:val="22"/>
          <w:szCs w:val="22"/>
        </w:rPr>
        <w:t>uthorize</w:t>
      </w:r>
      <w:r w:rsidR="00B41709" w:rsidRPr="00F95DE7">
        <w:rPr>
          <w:sz w:val="22"/>
          <w:szCs w:val="22"/>
        </w:rPr>
        <w:t>d to install</w:t>
      </w:r>
      <w:r w:rsidR="00027045" w:rsidRPr="00F95DE7">
        <w:rPr>
          <w:sz w:val="22"/>
          <w:szCs w:val="22"/>
        </w:rPr>
        <w:t xml:space="preserve"> a</w:t>
      </w:r>
      <w:r w:rsidR="00B41709" w:rsidRPr="00F95DE7">
        <w:rPr>
          <w:sz w:val="22"/>
          <w:szCs w:val="22"/>
        </w:rPr>
        <w:t xml:space="preserve"> </w:t>
      </w:r>
      <w:r w:rsidR="0087040F" w:rsidRPr="00F95DE7">
        <w:rPr>
          <w:sz w:val="22"/>
          <w:szCs w:val="22"/>
        </w:rPr>
        <w:t xml:space="preserve">new </w:t>
      </w:r>
      <w:r w:rsidR="00C27C30" w:rsidRPr="00F95DE7">
        <w:rPr>
          <w:sz w:val="22"/>
          <w:szCs w:val="22"/>
        </w:rPr>
        <w:t>canter and merchandiser</w:t>
      </w:r>
      <w:r w:rsidR="0087040F" w:rsidRPr="00F95DE7">
        <w:rPr>
          <w:sz w:val="22"/>
          <w:szCs w:val="22"/>
        </w:rPr>
        <w:t xml:space="preserve">, which includes </w:t>
      </w:r>
      <w:r w:rsidR="006845BB" w:rsidRPr="00F95DE7">
        <w:rPr>
          <w:sz w:val="22"/>
          <w:szCs w:val="22"/>
        </w:rPr>
        <w:t>new loading and handling equipment, scanners, profiler, and gang saw</w:t>
      </w:r>
      <w:r w:rsidR="0087040F" w:rsidRPr="00F95DE7">
        <w:rPr>
          <w:sz w:val="22"/>
          <w:szCs w:val="22"/>
        </w:rPr>
        <w:t xml:space="preserve">.  </w:t>
      </w:r>
      <w:r w:rsidR="00B41709" w:rsidRPr="00F95DE7">
        <w:rPr>
          <w:sz w:val="22"/>
          <w:szCs w:val="22"/>
        </w:rPr>
        <w:t>[Applica</w:t>
      </w:r>
      <w:r w:rsidR="004C73A6" w:rsidRPr="00F95DE7">
        <w:rPr>
          <w:sz w:val="22"/>
          <w:szCs w:val="22"/>
        </w:rPr>
        <w:t>t</w:t>
      </w:r>
      <w:r w:rsidR="00B41709" w:rsidRPr="00F95DE7">
        <w:rPr>
          <w:sz w:val="22"/>
          <w:szCs w:val="22"/>
        </w:rPr>
        <w:t xml:space="preserve">ion No. </w:t>
      </w:r>
      <w:r w:rsidR="00770521" w:rsidRPr="00F95DE7">
        <w:rPr>
          <w:sz w:val="22"/>
          <w:szCs w:val="22"/>
        </w:rPr>
        <w:t>0330260-014</w:t>
      </w:r>
      <w:r w:rsidR="00B41709" w:rsidRPr="00F95DE7">
        <w:rPr>
          <w:sz w:val="22"/>
          <w:szCs w:val="22"/>
        </w:rPr>
        <w:t>-AC]</w:t>
      </w:r>
    </w:p>
    <w:p w:rsidR="007707F4" w:rsidRPr="00AF6678" w:rsidRDefault="007707F4" w:rsidP="007707F4">
      <w:pPr>
        <w:spacing w:before="120" w:after="120"/>
        <w:rPr>
          <w:b/>
          <w:caps/>
          <w:sz w:val="22"/>
          <w:szCs w:val="22"/>
        </w:rPr>
      </w:pPr>
      <w:r w:rsidRPr="00AF6678">
        <w:rPr>
          <w:b/>
          <w:caps/>
          <w:sz w:val="22"/>
          <w:szCs w:val="22"/>
        </w:rPr>
        <w:lastRenderedPageBreak/>
        <w:t>Performance Restrictions</w:t>
      </w:r>
    </w:p>
    <w:p w:rsidR="007707F4" w:rsidRPr="00016A67" w:rsidRDefault="007707F4" w:rsidP="007707F4">
      <w:pPr>
        <w:spacing w:before="120" w:after="120"/>
        <w:rPr>
          <w:i/>
          <w:sz w:val="22"/>
          <w:szCs w:val="22"/>
        </w:rPr>
      </w:pPr>
      <w:r w:rsidRPr="00016A67">
        <w:rPr>
          <w:i/>
          <w:sz w:val="22"/>
          <w:szCs w:val="22"/>
        </w:rPr>
        <w:t>No change</w:t>
      </w:r>
      <w:r w:rsidR="0073237A">
        <w:rPr>
          <w:i/>
          <w:sz w:val="22"/>
          <w:szCs w:val="22"/>
        </w:rPr>
        <w:t>s</w:t>
      </w:r>
    </w:p>
    <w:p w:rsidR="007707F4" w:rsidRPr="00AF6678" w:rsidRDefault="007707F4" w:rsidP="007707F4">
      <w:pPr>
        <w:suppressAutoHyphens/>
        <w:spacing w:after="120"/>
        <w:rPr>
          <w:b/>
          <w:sz w:val="22"/>
          <w:szCs w:val="22"/>
        </w:rPr>
      </w:pPr>
      <w:r w:rsidRPr="00AF6678">
        <w:rPr>
          <w:b/>
          <w:sz w:val="22"/>
          <w:szCs w:val="22"/>
        </w:rPr>
        <w:t>EMISSION STANDARDS</w:t>
      </w:r>
    </w:p>
    <w:p w:rsidR="007707F4" w:rsidRPr="00016A67" w:rsidRDefault="007707F4" w:rsidP="007707F4">
      <w:pPr>
        <w:spacing w:before="120" w:after="120"/>
        <w:rPr>
          <w:i/>
          <w:sz w:val="22"/>
          <w:szCs w:val="22"/>
        </w:rPr>
      </w:pPr>
      <w:r w:rsidRPr="00016A67">
        <w:rPr>
          <w:i/>
          <w:sz w:val="22"/>
          <w:szCs w:val="22"/>
        </w:rPr>
        <w:t>No change</w:t>
      </w:r>
      <w:r w:rsidR="0073237A">
        <w:rPr>
          <w:i/>
          <w:sz w:val="22"/>
          <w:szCs w:val="22"/>
        </w:rPr>
        <w:t>s</w:t>
      </w:r>
    </w:p>
    <w:p w:rsidR="007707F4" w:rsidRPr="00AF6678" w:rsidRDefault="007707F4" w:rsidP="007707F4">
      <w:pPr>
        <w:suppressAutoHyphens/>
        <w:spacing w:after="120"/>
        <w:rPr>
          <w:b/>
          <w:caps/>
          <w:sz w:val="22"/>
          <w:szCs w:val="22"/>
        </w:rPr>
      </w:pPr>
      <w:r w:rsidRPr="00AF6678">
        <w:rPr>
          <w:b/>
          <w:caps/>
          <w:sz w:val="22"/>
          <w:szCs w:val="22"/>
        </w:rPr>
        <w:t>Testing Requirements</w:t>
      </w:r>
    </w:p>
    <w:p w:rsidR="007707F4" w:rsidRPr="00016A67" w:rsidRDefault="007707F4" w:rsidP="007707F4">
      <w:pPr>
        <w:spacing w:before="120" w:after="120"/>
        <w:rPr>
          <w:i/>
          <w:sz w:val="22"/>
          <w:szCs w:val="22"/>
        </w:rPr>
      </w:pPr>
      <w:r w:rsidRPr="00016A67">
        <w:rPr>
          <w:i/>
          <w:sz w:val="22"/>
          <w:szCs w:val="22"/>
        </w:rPr>
        <w:t>No change</w:t>
      </w:r>
      <w:r w:rsidR="0073237A">
        <w:rPr>
          <w:i/>
          <w:sz w:val="22"/>
          <w:szCs w:val="22"/>
        </w:rPr>
        <w:t>s</w:t>
      </w:r>
    </w:p>
    <w:p w:rsidR="00A26BAA" w:rsidRPr="00A26BAA" w:rsidRDefault="00A26BAA" w:rsidP="00A26BAA">
      <w:pPr>
        <w:spacing w:after="60"/>
        <w:rPr>
          <w:i/>
          <w:sz w:val="22"/>
        </w:rPr>
      </w:pPr>
      <w:bookmarkStart w:id="13" w:name="_Hlk515873396"/>
      <w:r w:rsidRPr="00A26BAA">
        <w:rPr>
          <w:noProof/>
          <w:sz w:val="22"/>
        </w:rPr>
        <w:drawing>
          <wp:inline distT="0" distB="0" distL="0" distR="0" wp14:anchorId="7833ECA6" wp14:editId="7B0A8F64">
            <wp:extent cx="149860" cy="149860"/>
            <wp:effectExtent l="0" t="0" r="2540" b="0"/>
            <wp:docPr id="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3F34AE">
          <w:rPr>
            <w:rStyle w:val="Hyperlink"/>
            <w:sz w:val="22"/>
          </w:rPr>
          <w:t xml:space="preserve">Back to </w:t>
        </w:r>
        <w:bookmarkEnd w:id="13"/>
        <w:r w:rsidR="00DA3617" w:rsidRPr="003F34AE">
          <w:rPr>
            <w:rStyle w:val="Hyperlink"/>
            <w:sz w:val="22"/>
          </w:rPr>
          <w:t>Top</w:t>
        </w:r>
      </w:hyperlink>
      <w:r w:rsidRPr="00A26BAA">
        <w:rPr>
          <w:sz w:val="22"/>
        </w:rPr>
        <w:t xml:space="preserve"> </w:t>
      </w:r>
    </w:p>
    <w:p w:rsidR="001D57D1" w:rsidRPr="00A26BAA" w:rsidRDefault="001D57D1" w:rsidP="00A26BAA">
      <w:pPr>
        <w:rPr>
          <w:szCs w:val="22"/>
        </w:rPr>
      </w:pPr>
    </w:p>
    <w:sectPr w:rsidR="001D57D1" w:rsidRPr="00A26BAA"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D39" w:rsidRDefault="00823D39">
      <w:r>
        <w:separator/>
      </w:r>
    </w:p>
  </w:endnote>
  <w:endnote w:type="continuationSeparator" w:id="0">
    <w:p w:rsidR="00823D39" w:rsidRDefault="0082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8A2" w:rsidRPr="003826A7" w:rsidRDefault="00CD572C" w:rsidP="009C78A2">
    <w:pPr>
      <w:pBdr>
        <w:top w:val="single" w:sz="6" w:space="1" w:color="auto"/>
      </w:pBdr>
      <w:tabs>
        <w:tab w:val="right" w:pos="10080"/>
      </w:tabs>
      <w:spacing w:before="240"/>
      <w:rPr>
        <w:rStyle w:val="PageNumber"/>
      </w:rPr>
    </w:pPr>
    <w:r w:rsidRPr="003826A7">
      <w:rPr>
        <w:rStyle w:val="PageNumber"/>
      </w:rPr>
      <w:t>West Fraser, Inc.</w:t>
    </w:r>
    <w:r w:rsidR="009C78A2" w:rsidRPr="003826A7">
      <w:rPr>
        <w:rStyle w:val="PageNumber"/>
      </w:rPr>
      <w:tab/>
      <w:t xml:space="preserve">Project No. </w:t>
    </w:r>
    <w:r w:rsidR="003826A7" w:rsidRPr="003826A7">
      <w:rPr>
        <w:rStyle w:val="PageNumber"/>
      </w:rPr>
      <w:t>0330260-014</w:t>
    </w:r>
    <w:r w:rsidR="009C78A2" w:rsidRPr="003826A7">
      <w:rPr>
        <w:rStyle w:val="PageNumber"/>
      </w:rPr>
      <w:t>-AC</w:t>
    </w:r>
  </w:p>
  <w:p w:rsidR="009C78A2" w:rsidRDefault="003826A7" w:rsidP="009C78A2">
    <w:pPr>
      <w:pBdr>
        <w:top w:val="single" w:sz="6" w:space="1" w:color="auto"/>
      </w:pBdr>
      <w:tabs>
        <w:tab w:val="right" w:pos="10080"/>
      </w:tabs>
      <w:rPr>
        <w:rStyle w:val="PageNumber"/>
      </w:rPr>
    </w:pPr>
    <w:r w:rsidRPr="003826A7">
      <w:rPr>
        <w:rStyle w:val="PageNumber"/>
      </w:rPr>
      <w:t>McDavid Softwood Converting Facility</w:t>
    </w:r>
    <w:r w:rsidR="009C78A2" w:rsidRPr="003826A7">
      <w:rPr>
        <w:rStyle w:val="PageNumber"/>
      </w:rPr>
      <w:tab/>
    </w:r>
    <w:r w:rsidRPr="003826A7">
      <w:rPr>
        <w:rStyle w:val="PageNumber"/>
      </w:rPr>
      <w:t>Installation of Canter and Merchandiser</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8324C0">
      <w:rPr>
        <w:rStyle w:val="PageNumber"/>
        <w:noProof/>
      </w:rPr>
      <w:t>2</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8324C0">
      <w:rPr>
        <w:rStyle w:val="PageNumber"/>
        <w:noProof/>
      </w:rPr>
      <w:t>8</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D39" w:rsidRDefault="00823D39">
      <w:r>
        <w:separator/>
      </w:r>
    </w:p>
  </w:footnote>
  <w:footnote w:type="continuationSeparator" w:id="0">
    <w:p w:rsidR="00823D39" w:rsidRDefault="00823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3"/>
      </w:numP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12"/>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17"/>
      </w:numP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w:t>
    </w:r>
    <w:r w:rsidR="000170DF">
      <w:rPr>
        <w:b/>
        <w:sz w:val="22"/>
      </w:rPr>
      <w:t>CONDITIONS</w:t>
    </w:r>
  </w:p>
  <w:p w:rsidR="00097A5C" w:rsidRDefault="00F249C9" w:rsidP="00FD2F3D">
    <w:pPr>
      <w:pStyle w:val="Header"/>
      <w:pBdr>
        <w:between w:val="single" w:sz="8" w:space="1" w:color="auto"/>
      </w:pBdr>
      <w:tabs>
        <w:tab w:val="clear" w:pos="4320"/>
        <w:tab w:val="clear" w:pos="8640"/>
      </w:tabs>
      <w:spacing w:after="240"/>
      <w:jc w:val="center"/>
      <w:rPr>
        <w:b/>
        <w:sz w:val="22"/>
      </w:rPr>
    </w:pPr>
    <w:r>
      <w:rPr>
        <w:rStyle w:val="PageNumber"/>
        <w:b/>
        <w:sz w:val="22"/>
      </w:rPr>
      <w:t>A</w:t>
    </w:r>
    <w:r w:rsidR="00097A5C">
      <w:rPr>
        <w:rStyle w:val="PageNumber"/>
        <w:b/>
        <w:sz w:val="22"/>
      </w:rPr>
      <w:t xml:space="preserve">.  </w:t>
    </w:r>
    <w:r w:rsidR="0087040F">
      <w:rPr>
        <w:rStyle w:val="PageNumber"/>
        <w:b/>
        <w:sz w:val="22"/>
      </w:rPr>
      <w:t>EU 001-005</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18"/>
      </w:numP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CB75DD" w:rsidRDefault="00CB75DD" w:rsidP="00CB75DD">
    <w:pPr>
      <w:pStyle w:val="Header"/>
    </w:pPr>
    <w:r w:rsidRPr="004A2BAA">
      <w:rPr>
        <w:rFonts w:asciiTheme="minorHAnsi" w:hAnsiTheme="minorHAnsi"/>
        <w:noProof/>
        <w:color w:val="FFFFFF" w:themeColor="background1"/>
        <w14:textFill>
          <w14:noFill/>
        </w14:textFill>
      </w:rPr>
      <w:drawing>
        <wp:inline distT="0" distB="0" distL="0" distR="0" wp14:anchorId="1AB99380" wp14:editId="589F82A6">
          <wp:extent cx="6309360" cy="136189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309360" cy="136189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9"/>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0170DF" w:rsidP="001023C1">
    <w:pPr>
      <w:pStyle w:val="Header"/>
      <w:pBdr>
        <w:bottom w:val="single" w:sz="8" w:space="1" w:color="auto"/>
      </w:pBdr>
      <w:spacing w:after="240"/>
      <w:jc w:val="center"/>
      <w:rPr>
        <w:b/>
        <w:sz w:val="22"/>
        <w:szCs w:val="22"/>
      </w:rPr>
    </w:pPr>
    <w:r>
      <w:rPr>
        <w:b/>
        <w:sz w:val="22"/>
        <w:szCs w:val="22"/>
      </w:rPr>
      <w:t>FINAL</w:t>
    </w:r>
    <w:r w:rsidR="00097A5C" w:rsidRPr="001023C1">
      <w:rPr>
        <w:b/>
        <w:sz w:val="22"/>
        <w:szCs w:val="22"/>
      </w:rPr>
      <w:t xml:space="preserve"> PERMIT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10"/>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FD2F3D">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3826A7">
      <w:rPr>
        <w:b/>
        <w:sz w:val="22"/>
      </w:rPr>
      <w:t>INFORMATION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Header"/>
      <w:numPr>
        <w:ilvl w:val="0"/>
        <w:numId w:val="11"/>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2FA6BA5"/>
    <w:multiLevelType w:val="hybridMultilevel"/>
    <w:tmpl w:val="C4380B36"/>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4" w15:restartNumberingAfterBreak="0">
    <w:nsid w:val="0F060D0E"/>
    <w:multiLevelType w:val="hybridMultilevel"/>
    <w:tmpl w:val="E370C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90F91"/>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E955E5"/>
    <w:multiLevelType w:val="singleLevel"/>
    <w:tmpl w:val="FDAC5272"/>
    <w:lvl w:ilvl="0">
      <w:start w:val="1"/>
      <w:numFmt w:val="decimal"/>
      <w:lvlText w:val="%1."/>
      <w:lvlJc w:val="left"/>
      <w:pPr>
        <w:tabs>
          <w:tab w:val="num" w:pos="360"/>
        </w:tabs>
        <w:ind w:left="360" w:hanging="360"/>
      </w:pPr>
    </w:lvl>
  </w:abstractNum>
  <w:abstractNum w:abstractNumId="13"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C940DF4"/>
    <w:multiLevelType w:val="hybridMultilevel"/>
    <w:tmpl w:val="9FA635C4"/>
    <w:lvl w:ilvl="0" w:tplc="EC0AE746">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4"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15:restartNumberingAfterBreak="0">
    <w:nsid w:val="672010A8"/>
    <w:multiLevelType w:val="hybridMultilevel"/>
    <w:tmpl w:val="82CE9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031DAE"/>
    <w:multiLevelType w:val="hybridMultilevel"/>
    <w:tmpl w:val="F87EC158"/>
    <w:lvl w:ilvl="0" w:tplc="C512CA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7D56C54"/>
    <w:multiLevelType w:val="singleLevel"/>
    <w:tmpl w:val="F1A85D9A"/>
    <w:lvl w:ilvl="0">
      <w:start w:val="1"/>
      <w:numFmt w:val="decimal"/>
      <w:lvlText w:val="(%1)"/>
      <w:legacy w:legacy="1" w:legacySpace="0" w:legacyIndent="720"/>
      <w:lvlJc w:val="left"/>
      <w:pPr>
        <w:ind w:left="720" w:hanging="720"/>
      </w:pPr>
    </w:lvl>
  </w:abstractNum>
  <w:abstractNum w:abstractNumId="41"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2" w15:restartNumberingAfterBreak="0">
    <w:nsid w:val="78633BCA"/>
    <w:multiLevelType w:val="singleLevel"/>
    <w:tmpl w:val="F1A85D9A"/>
    <w:lvl w:ilvl="0">
      <w:start w:val="1"/>
      <w:numFmt w:val="decimal"/>
      <w:lvlText w:val="(%1)"/>
      <w:legacy w:legacy="1" w:legacySpace="0" w:legacyIndent="720"/>
      <w:lvlJc w:val="left"/>
      <w:pPr>
        <w:ind w:left="720" w:hanging="720"/>
      </w:pPr>
    </w:lvl>
  </w:abstractNum>
  <w:abstractNum w:abstractNumId="43" w15:restartNumberingAfterBreak="0">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3"/>
  </w:num>
  <w:num w:numId="3">
    <w:abstractNumId w:val="13"/>
  </w:num>
  <w:num w:numId="4">
    <w:abstractNumId w:val="3"/>
  </w:num>
  <w:num w:numId="5">
    <w:abstractNumId w:val="14"/>
  </w:num>
  <w:num w:numId="6">
    <w:abstractNumId w:val="34"/>
  </w:num>
  <w:num w:numId="7">
    <w:abstractNumId w:val="21"/>
  </w:num>
  <w:num w:numId="8">
    <w:abstractNumId w:val="33"/>
  </w:num>
  <w:num w:numId="9">
    <w:abstractNumId w:val="17"/>
  </w:num>
  <w:num w:numId="10">
    <w:abstractNumId w:val="41"/>
  </w:num>
  <w:num w:numId="11">
    <w:abstractNumId w:val="15"/>
  </w:num>
  <w:num w:numId="12">
    <w:abstractNumId w:val="24"/>
  </w:num>
  <w:num w:numId="13">
    <w:abstractNumId w:val="19"/>
  </w:num>
  <w:num w:numId="14">
    <w:abstractNumId w:val="31"/>
  </w:num>
  <w:num w:numId="15">
    <w:abstractNumId w:val="16"/>
  </w:num>
  <w:num w:numId="16">
    <w:abstractNumId w:val="40"/>
  </w:num>
  <w:num w:numId="17">
    <w:abstractNumId w:val="18"/>
  </w:num>
  <w:num w:numId="18">
    <w:abstractNumId w:val="27"/>
  </w:num>
  <w:num w:numId="19">
    <w:abstractNumId w:val="2"/>
  </w:num>
  <w:num w:numId="20">
    <w:abstractNumId w:val="7"/>
  </w:num>
  <w:num w:numId="21">
    <w:abstractNumId w:val="39"/>
  </w:num>
  <w:num w:numId="22">
    <w:abstractNumId w:val="25"/>
  </w:num>
  <w:num w:numId="23">
    <w:abstractNumId w:val="26"/>
  </w:num>
  <w:num w:numId="24">
    <w:abstractNumId w:val="43"/>
  </w:num>
  <w:num w:numId="25">
    <w:abstractNumId w:val="28"/>
  </w:num>
  <w:num w:numId="26">
    <w:abstractNumId w:val="5"/>
  </w:num>
  <w:num w:numId="27">
    <w:abstractNumId w:val="8"/>
  </w:num>
  <w:num w:numId="28">
    <w:abstractNumId w:val="6"/>
  </w:num>
  <w:num w:numId="29">
    <w:abstractNumId w:val="36"/>
  </w:num>
  <w:num w:numId="30">
    <w:abstractNumId w:val="38"/>
  </w:num>
  <w:num w:numId="31">
    <w:abstractNumId w:val="9"/>
  </w:num>
  <w:num w:numId="32">
    <w:abstractNumId w:val="22"/>
  </w:num>
  <w:num w:numId="33">
    <w:abstractNumId w:val="10"/>
  </w:num>
  <w:num w:numId="34">
    <w:abstractNumId w:val="30"/>
  </w:num>
  <w:num w:numId="35">
    <w:abstractNumId w:val="44"/>
  </w:num>
  <w:num w:numId="36">
    <w:abstractNumId w:val="12"/>
  </w:num>
  <w:num w:numId="37">
    <w:abstractNumId w:val="42"/>
  </w:num>
  <w:num w:numId="38">
    <w:abstractNumId w:val="37"/>
  </w:num>
  <w:num w:numId="39">
    <w:abstractNumId w:val="11"/>
  </w:num>
  <w:num w:numId="40">
    <w:abstractNumId w:val="4"/>
  </w:num>
  <w:num w:numId="41">
    <w:abstractNumId w:val="35"/>
  </w:num>
  <w:num w:numId="42">
    <w:abstractNumId w:val="1"/>
  </w:num>
  <w:num w:numId="43">
    <w:abstractNumId w:val="29"/>
  </w:num>
  <w:num w:numId="44">
    <w:abstractNumId w:val="20"/>
  </w:num>
  <w:num w:numId="45">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CC3"/>
    <w:rsid w:val="00004233"/>
    <w:rsid w:val="00016A67"/>
    <w:rsid w:val="000170DF"/>
    <w:rsid w:val="00020114"/>
    <w:rsid w:val="00020FDC"/>
    <w:rsid w:val="00021361"/>
    <w:rsid w:val="00027045"/>
    <w:rsid w:val="00035949"/>
    <w:rsid w:val="00035FA4"/>
    <w:rsid w:val="00037214"/>
    <w:rsid w:val="000472DA"/>
    <w:rsid w:val="00047F18"/>
    <w:rsid w:val="00063CC3"/>
    <w:rsid w:val="00063DD8"/>
    <w:rsid w:val="0006663F"/>
    <w:rsid w:val="0007031E"/>
    <w:rsid w:val="00070836"/>
    <w:rsid w:val="00077826"/>
    <w:rsid w:val="00086D43"/>
    <w:rsid w:val="00095C1D"/>
    <w:rsid w:val="00097A5C"/>
    <w:rsid w:val="000A60F6"/>
    <w:rsid w:val="000A687F"/>
    <w:rsid w:val="000C08BB"/>
    <w:rsid w:val="000C18E0"/>
    <w:rsid w:val="000C5035"/>
    <w:rsid w:val="000D049E"/>
    <w:rsid w:val="000E105C"/>
    <w:rsid w:val="000F7FAD"/>
    <w:rsid w:val="001023C1"/>
    <w:rsid w:val="00111D4B"/>
    <w:rsid w:val="001132F2"/>
    <w:rsid w:val="00115BC3"/>
    <w:rsid w:val="001172BB"/>
    <w:rsid w:val="00121E5B"/>
    <w:rsid w:val="0012388F"/>
    <w:rsid w:val="00126FC2"/>
    <w:rsid w:val="00135A52"/>
    <w:rsid w:val="0014414A"/>
    <w:rsid w:val="00146356"/>
    <w:rsid w:val="00146E5C"/>
    <w:rsid w:val="00153C19"/>
    <w:rsid w:val="0016219E"/>
    <w:rsid w:val="00165490"/>
    <w:rsid w:val="0017065E"/>
    <w:rsid w:val="0017658F"/>
    <w:rsid w:val="00177502"/>
    <w:rsid w:val="00193EC2"/>
    <w:rsid w:val="001B5BD2"/>
    <w:rsid w:val="001D57D1"/>
    <w:rsid w:val="001E56A6"/>
    <w:rsid w:val="001E6B3A"/>
    <w:rsid w:val="001E7533"/>
    <w:rsid w:val="001F2FAB"/>
    <w:rsid w:val="002020BB"/>
    <w:rsid w:val="00220186"/>
    <w:rsid w:val="00220F98"/>
    <w:rsid w:val="0022330B"/>
    <w:rsid w:val="00257AFE"/>
    <w:rsid w:val="002671D1"/>
    <w:rsid w:val="0028030C"/>
    <w:rsid w:val="00285E14"/>
    <w:rsid w:val="00297CCE"/>
    <w:rsid w:val="002A1F91"/>
    <w:rsid w:val="002B4E5A"/>
    <w:rsid w:val="002C1D42"/>
    <w:rsid w:val="002D190E"/>
    <w:rsid w:val="002D1C22"/>
    <w:rsid w:val="002D61FF"/>
    <w:rsid w:val="002E2D4B"/>
    <w:rsid w:val="003019B8"/>
    <w:rsid w:val="0030395D"/>
    <w:rsid w:val="003118A1"/>
    <w:rsid w:val="00317A43"/>
    <w:rsid w:val="003530CE"/>
    <w:rsid w:val="003542D1"/>
    <w:rsid w:val="0035693A"/>
    <w:rsid w:val="00361A0F"/>
    <w:rsid w:val="00361A96"/>
    <w:rsid w:val="00373029"/>
    <w:rsid w:val="00380C8A"/>
    <w:rsid w:val="003826A7"/>
    <w:rsid w:val="00382AAB"/>
    <w:rsid w:val="00387C30"/>
    <w:rsid w:val="003917A1"/>
    <w:rsid w:val="003A04EE"/>
    <w:rsid w:val="003A5B11"/>
    <w:rsid w:val="003B0B34"/>
    <w:rsid w:val="003B7C94"/>
    <w:rsid w:val="003C2006"/>
    <w:rsid w:val="003D11F0"/>
    <w:rsid w:val="003D4556"/>
    <w:rsid w:val="003E05D9"/>
    <w:rsid w:val="003E1998"/>
    <w:rsid w:val="003F34AE"/>
    <w:rsid w:val="003F3906"/>
    <w:rsid w:val="003F7667"/>
    <w:rsid w:val="00414587"/>
    <w:rsid w:val="00416EC0"/>
    <w:rsid w:val="00425858"/>
    <w:rsid w:val="00427F7D"/>
    <w:rsid w:val="004341A2"/>
    <w:rsid w:val="00451A1C"/>
    <w:rsid w:val="00451E41"/>
    <w:rsid w:val="004713D2"/>
    <w:rsid w:val="00474734"/>
    <w:rsid w:val="00485135"/>
    <w:rsid w:val="00486937"/>
    <w:rsid w:val="004915F5"/>
    <w:rsid w:val="00496A89"/>
    <w:rsid w:val="00497597"/>
    <w:rsid w:val="00497C79"/>
    <w:rsid w:val="004B5FE3"/>
    <w:rsid w:val="004C73A6"/>
    <w:rsid w:val="004D0655"/>
    <w:rsid w:val="004D1D87"/>
    <w:rsid w:val="004F2F9F"/>
    <w:rsid w:val="00513B90"/>
    <w:rsid w:val="00517142"/>
    <w:rsid w:val="00517CB8"/>
    <w:rsid w:val="00523113"/>
    <w:rsid w:val="0052573E"/>
    <w:rsid w:val="005264EA"/>
    <w:rsid w:val="0052743E"/>
    <w:rsid w:val="00532038"/>
    <w:rsid w:val="00535A8A"/>
    <w:rsid w:val="0053752F"/>
    <w:rsid w:val="005426AC"/>
    <w:rsid w:val="005451A1"/>
    <w:rsid w:val="00550EED"/>
    <w:rsid w:val="005804A3"/>
    <w:rsid w:val="0059228B"/>
    <w:rsid w:val="005A4723"/>
    <w:rsid w:val="005B5A59"/>
    <w:rsid w:val="005C214E"/>
    <w:rsid w:val="005C22F6"/>
    <w:rsid w:val="005C34DB"/>
    <w:rsid w:val="005C4B0B"/>
    <w:rsid w:val="005D64CF"/>
    <w:rsid w:val="005E5215"/>
    <w:rsid w:val="005E6E91"/>
    <w:rsid w:val="005F5435"/>
    <w:rsid w:val="00600FA1"/>
    <w:rsid w:val="006032CC"/>
    <w:rsid w:val="00611875"/>
    <w:rsid w:val="00617435"/>
    <w:rsid w:val="0062158B"/>
    <w:rsid w:val="00624382"/>
    <w:rsid w:val="006307E9"/>
    <w:rsid w:val="00633B00"/>
    <w:rsid w:val="00636130"/>
    <w:rsid w:val="00636146"/>
    <w:rsid w:val="00641BDF"/>
    <w:rsid w:val="00641EF9"/>
    <w:rsid w:val="00644BE1"/>
    <w:rsid w:val="00647705"/>
    <w:rsid w:val="00652D24"/>
    <w:rsid w:val="006542A3"/>
    <w:rsid w:val="00665C60"/>
    <w:rsid w:val="00680E63"/>
    <w:rsid w:val="00681E10"/>
    <w:rsid w:val="006845BB"/>
    <w:rsid w:val="00693032"/>
    <w:rsid w:val="006B5D5D"/>
    <w:rsid w:val="006B7B0E"/>
    <w:rsid w:val="006D2426"/>
    <w:rsid w:val="006D6C4B"/>
    <w:rsid w:val="006D7FD6"/>
    <w:rsid w:val="006E1647"/>
    <w:rsid w:val="006E2AEF"/>
    <w:rsid w:val="006E432F"/>
    <w:rsid w:val="006F394B"/>
    <w:rsid w:val="00701347"/>
    <w:rsid w:val="00706A2A"/>
    <w:rsid w:val="0071064C"/>
    <w:rsid w:val="00713747"/>
    <w:rsid w:val="00714504"/>
    <w:rsid w:val="00725EF3"/>
    <w:rsid w:val="0073237A"/>
    <w:rsid w:val="00744DD9"/>
    <w:rsid w:val="00747DBE"/>
    <w:rsid w:val="00755603"/>
    <w:rsid w:val="00756CE8"/>
    <w:rsid w:val="007578FD"/>
    <w:rsid w:val="00767E09"/>
    <w:rsid w:val="007700A1"/>
    <w:rsid w:val="00770521"/>
    <w:rsid w:val="007707F4"/>
    <w:rsid w:val="00780303"/>
    <w:rsid w:val="00793E10"/>
    <w:rsid w:val="007B0689"/>
    <w:rsid w:val="007B3F7B"/>
    <w:rsid w:val="007D0157"/>
    <w:rsid w:val="007D38D7"/>
    <w:rsid w:val="007D5FBD"/>
    <w:rsid w:val="007D6B57"/>
    <w:rsid w:val="007E02E2"/>
    <w:rsid w:val="007E032C"/>
    <w:rsid w:val="007E596D"/>
    <w:rsid w:val="008003A4"/>
    <w:rsid w:val="008058D4"/>
    <w:rsid w:val="008157A5"/>
    <w:rsid w:val="00823D39"/>
    <w:rsid w:val="008324C0"/>
    <w:rsid w:val="00845DA5"/>
    <w:rsid w:val="008461DC"/>
    <w:rsid w:val="008470DF"/>
    <w:rsid w:val="00865E66"/>
    <w:rsid w:val="0087040F"/>
    <w:rsid w:val="0087318A"/>
    <w:rsid w:val="00876115"/>
    <w:rsid w:val="00877418"/>
    <w:rsid w:val="008831FE"/>
    <w:rsid w:val="0089109A"/>
    <w:rsid w:val="008A502D"/>
    <w:rsid w:val="008A5530"/>
    <w:rsid w:val="008B372A"/>
    <w:rsid w:val="008B7B1F"/>
    <w:rsid w:val="008D1496"/>
    <w:rsid w:val="008D7929"/>
    <w:rsid w:val="008E3E31"/>
    <w:rsid w:val="008F02D5"/>
    <w:rsid w:val="00900B6F"/>
    <w:rsid w:val="00925934"/>
    <w:rsid w:val="0092729C"/>
    <w:rsid w:val="00947ED7"/>
    <w:rsid w:val="0096150F"/>
    <w:rsid w:val="0097327F"/>
    <w:rsid w:val="00974F2F"/>
    <w:rsid w:val="0098094A"/>
    <w:rsid w:val="00984645"/>
    <w:rsid w:val="00991067"/>
    <w:rsid w:val="009A1CB3"/>
    <w:rsid w:val="009A22BF"/>
    <w:rsid w:val="009B7FBB"/>
    <w:rsid w:val="009C042F"/>
    <w:rsid w:val="009C516A"/>
    <w:rsid w:val="009C56BB"/>
    <w:rsid w:val="009C78A2"/>
    <w:rsid w:val="009D4B33"/>
    <w:rsid w:val="009F24AA"/>
    <w:rsid w:val="009F62C4"/>
    <w:rsid w:val="009F67C1"/>
    <w:rsid w:val="009F7DE3"/>
    <w:rsid w:val="00A04D22"/>
    <w:rsid w:val="00A0593B"/>
    <w:rsid w:val="00A15548"/>
    <w:rsid w:val="00A219D2"/>
    <w:rsid w:val="00A26BAA"/>
    <w:rsid w:val="00A3236F"/>
    <w:rsid w:val="00A377CE"/>
    <w:rsid w:val="00A41595"/>
    <w:rsid w:val="00A50632"/>
    <w:rsid w:val="00A54553"/>
    <w:rsid w:val="00A611CE"/>
    <w:rsid w:val="00A906ED"/>
    <w:rsid w:val="00A9695B"/>
    <w:rsid w:val="00AA1F8E"/>
    <w:rsid w:val="00AC4DF0"/>
    <w:rsid w:val="00AC66EA"/>
    <w:rsid w:val="00AD03BA"/>
    <w:rsid w:val="00AD2058"/>
    <w:rsid w:val="00AE05D0"/>
    <w:rsid w:val="00AE6046"/>
    <w:rsid w:val="00AE61A6"/>
    <w:rsid w:val="00AF46E2"/>
    <w:rsid w:val="00B01505"/>
    <w:rsid w:val="00B037C7"/>
    <w:rsid w:val="00B15F07"/>
    <w:rsid w:val="00B161AA"/>
    <w:rsid w:val="00B27AB7"/>
    <w:rsid w:val="00B32104"/>
    <w:rsid w:val="00B37EF7"/>
    <w:rsid w:val="00B4154B"/>
    <w:rsid w:val="00B41709"/>
    <w:rsid w:val="00B428F5"/>
    <w:rsid w:val="00B56CB8"/>
    <w:rsid w:val="00B643F0"/>
    <w:rsid w:val="00B67E4A"/>
    <w:rsid w:val="00B73C4D"/>
    <w:rsid w:val="00B76A68"/>
    <w:rsid w:val="00B80B49"/>
    <w:rsid w:val="00B81BCC"/>
    <w:rsid w:val="00B8509C"/>
    <w:rsid w:val="00B970C5"/>
    <w:rsid w:val="00BB0844"/>
    <w:rsid w:val="00BC4B6E"/>
    <w:rsid w:val="00BF135B"/>
    <w:rsid w:val="00C1255C"/>
    <w:rsid w:val="00C240AD"/>
    <w:rsid w:val="00C26521"/>
    <w:rsid w:val="00C27C30"/>
    <w:rsid w:val="00C36C8B"/>
    <w:rsid w:val="00C45E43"/>
    <w:rsid w:val="00C50663"/>
    <w:rsid w:val="00C52DF7"/>
    <w:rsid w:val="00C6678A"/>
    <w:rsid w:val="00C67E4C"/>
    <w:rsid w:val="00C7161F"/>
    <w:rsid w:val="00C90E52"/>
    <w:rsid w:val="00C90F74"/>
    <w:rsid w:val="00C9310D"/>
    <w:rsid w:val="00C93B12"/>
    <w:rsid w:val="00CA1D82"/>
    <w:rsid w:val="00CA5ED7"/>
    <w:rsid w:val="00CA7DAF"/>
    <w:rsid w:val="00CB75DD"/>
    <w:rsid w:val="00CD208F"/>
    <w:rsid w:val="00CD572C"/>
    <w:rsid w:val="00CE74DE"/>
    <w:rsid w:val="00CF0207"/>
    <w:rsid w:val="00CF7632"/>
    <w:rsid w:val="00D06260"/>
    <w:rsid w:val="00D12387"/>
    <w:rsid w:val="00D15EBB"/>
    <w:rsid w:val="00D16E3D"/>
    <w:rsid w:val="00D24C9B"/>
    <w:rsid w:val="00D307F1"/>
    <w:rsid w:val="00D35243"/>
    <w:rsid w:val="00D3563C"/>
    <w:rsid w:val="00D3571E"/>
    <w:rsid w:val="00D36C4B"/>
    <w:rsid w:val="00D371F0"/>
    <w:rsid w:val="00D420AD"/>
    <w:rsid w:val="00D44E2C"/>
    <w:rsid w:val="00D53DB7"/>
    <w:rsid w:val="00D5552E"/>
    <w:rsid w:val="00D67D49"/>
    <w:rsid w:val="00D83F9E"/>
    <w:rsid w:val="00DA1926"/>
    <w:rsid w:val="00DA3617"/>
    <w:rsid w:val="00DB6FAF"/>
    <w:rsid w:val="00DE3332"/>
    <w:rsid w:val="00E01210"/>
    <w:rsid w:val="00E04817"/>
    <w:rsid w:val="00E130E6"/>
    <w:rsid w:val="00E24E83"/>
    <w:rsid w:val="00E266FC"/>
    <w:rsid w:val="00E267AB"/>
    <w:rsid w:val="00E521E8"/>
    <w:rsid w:val="00E668AF"/>
    <w:rsid w:val="00E83FBF"/>
    <w:rsid w:val="00EB1A1C"/>
    <w:rsid w:val="00EB2372"/>
    <w:rsid w:val="00EB4405"/>
    <w:rsid w:val="00EB4987"/>
    <w:rsid w:val="00EB7033"/>
    <w:rsid w:val="00EC3662"/>
    <w:rsid w:val="00EC43B6"/>
    <w:rsid w:val="00ED2609"/>
    <w:rsid w:val="00ED369A"/>
    <w:rsid w:val="00ED57F9"/>
    <w:rsid w:val="00EE24EB"/>
    <w:rsid w:val="00EF14FD"/>
    <w:rsid w:val="00EF6DAE"/>
    <w:rsid w:val="00EF75D0"/>
    <w:rsid w:val="00F06E7D"/>
    <w:rsid w:val="00F1189B"/>
    <w:rsid w:val="00F1436C"/>
    <w:rsid w:val="00F165C3"/>
    <w:rsid w:val="00F21526"/>
    <w:rsid w:val="00F249C9"/>
    <w:rsid w:val="00F26592"/>
    <w:rsid w:val="00F308FD"/>
    <w:rsid w:val="00F312D2"/>
    <w:rsid w:val="00F324EB"/>
    <w:rsid w:val="00F42E96"/>
    <w:rsid w:val="00F47F8D"/>
    <w:rsid w:val="00F61978"/>
    <w:rsid w:val="00F63D12"/>
    <w:rsid w:val="00F82359"/>
    <w:rsid w:val="00F9345D"/>
    <w:rsid w:val="00F95DE7"/>
    <w:rsid w:val="00FA5E3B"/>
    <w:rsid w:val="00FA5FFF"/>
    <w:rsid w:val="00FC2DE0"/>
    <w:rsid w:val="00FC67AA"/>
    <w:rsid w:val="00FD0D32"/>
    <w:rsid w:val="00FD2450"/>
    <w:rsid w:val="00FD2837"/>
    <w:rsid w:val="00FD2F3D"/>
    <w:rsid w:val="00FD475D"/>
    <w:rsid w:val="00FD7ECC"/>
    <w:rsid w:val="00FE3204"/>
    <w:rsid w:val="00FE3A63"/>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37E862"/>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3662"/>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character" w:styleId="UnresolvedMention">
    <w:name w:val="Unresolved Mention"/>
    <w:basedOn w:val="DefaultParagraphFont"/>
    <w:uiPriority w:val="99"/>
    <w:semiHidden/>
    <w:unhideWhenUsed/>
    <w:rsid w:val="0059228B"/>
    <w:rPr>
      <w:color w:val="605E5C"/>
      <w:shd w:val="clear" w:color="auto" w:fill="E1DFDD"/>
    </w:rPr>
  </w:style>
  <w:style w:type="character" w:styleId="FollowedHyperlink">
    <w:name w:val="FollowedHyperlink"/>
    <w:basedOn w:val="DefaultParagraphFont"/>
    <w:semiHidden/>
    <w:unhideWhenUsed/>
    <w:rsid w:val="003F34AE"/>
    <w:rPr>
      <w:color w:val="800080" w:themeColor="followedHyperlink"/>
      <w:u w:val="single"/>
    </w:rPr>
  </w:style>
  <w:style w:type="paragraph" w:styleId="PlainText">
    <w:name w:val="Plain Text"/>
    <w:basedOn w:val="Normal"/>
    <w:link w:val="PlainTextChar"/>
    <w:uiPriority w:val="99"/>
    <w:unhideWhenUsed/>
    <w:rsid w:val="003F7667"/>
    <w:rPr>
      <w:rFonts w:ascii="Book Antiqua" w:eastAsia="Calibri" w:hAnsi="Book Antiqua"/>
      <w:color w:val="1F497D"/>
      <w:sz w:val="24"/>
      <w:szCs w:val="21"/>
    </w:rPr>
  </w:style>
  <w:style w:type="character" w:customStyle="1" w:styleId="PlainTextChar">
    <w:name w:val="Plain Text Char"/>
    <w:basedOn w:val="DefaultParagraphFont"/>
    <w:link w:val="PlainText"/>
    <w:uiPriority w:val="99"/>
    <w:rsid w:val="003F7667"/>
    <w:rPr>
      <w:rFonts w:ascii="Book Antiqua" w:eastAsia="Calibri" w:hAnsi="Book Antiqua"/>
      <w:color w:val="1F497D"/>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615624">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jeffrey.hondorp@westfraser.com" TargetMode="External"/><Relationship Id="rId18" Type="http://schemas.openxmlformats.org/officeDocument/2006/relationships/image" Target="media/image4.gif"/><Relationship Id="rId26" Type="http://schemas.openxmlformats.org/officeDocument/2006/relationships/hyperlink" Target="file:///\\fldep1\nwd_waste&amp;air\AIR\Permit%20Supervisor\AA%20FOR%20AIS%20REVIEW\Midsouth%20Paving%207775073-010-AO%20Renewal\epost_nwdwasteair@dep.state.fl.us" TargetMode="Externa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header" Target="head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lynn.scearce@dep.state.fl.us" TargetMode="Externa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mailto:barbara.friday@dep.state.fl.us" TargetMode="External"/><Relationship Id="rId23" Type="http://schemas.openxmlformats.org/officeDocument/2006/relationships/header" Target="header6.xml"/><Relationship Id="rId28" Type="http://schemas.openxmlformats.org/officeDocument/2006/relationships/hyperlink" Target="mailto:epost_nwdwasteair@dep.state.fl.us" TargetMode="Externa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lreed@gbmcassoc.com" TargetMode="External"/><Relationship Id="rId22" Type="http://schemas.openxmlformats.org/officeDocument/2006/relationships/header" Target="header5.xml"/><Relationship Id="rId27" Type="http://schemas.openxmlformats.org/officeDocument/2006/relationships/hyperlink" Target="mailto:nwdair@dep.state.fl.us" TargetMode="External"/><Relationship Id="rId30" Type="http://schemas.openxmlformats.org/officeDocument/2006/relationships/header" Target="header10.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62B86-5A7A-45B3-ADAE-2C0BCA31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2949</Words>
  <Characters>16812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19722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Patel, Mandakini Y.</cp:lastModifiedBy>
  <cp:revision>9</cp:revision>
  <cp:lastPrinted>2009-02-12T14:40:00Z</cp:lastPrinted>
  <dcterms:created xsi:type="dcterms:W3CDTF">2018-10-24T14:49:00Z</dcterms:created>
  <dcterms:modified xsi:type="dcterms:W3CDTF">2018-10-26T17:15:00Z</dcterms:modified>
</cp:coreProperties>
</file>